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0D7E" w:rsidRPr="00085864" w:rsidRDefault="00350D7E" w:rsidP="00350D7E">
      <w:pPr>
        <w:pStyle w:val="Footer"/>
        <w:jc w:val="both"/>
        <w:rPr>
          <w:rFonts w:eastAsia="SimSun"/>
          <w:i w:val="0"/>
          <w:sz w:val="24"/>
          <w:lang w:val="en-US" w:eastAsia="zh-CN"/>
        </w:rPr>
      </w:pPr>
      <w:bookmarkStart w:id="0" w:name="_Toc193024528"/>
      <w:r w:rsidRPr="00350D7E">
        <w:rPr>
          <w:i w:val="0"/>
          <w:sz w:val="24"/>
          <w:lang w:val="en-US" w:eastAsia="zh-CN"/>
        </w:rPr>
        <w:t>3GPP TSG</w:t>
      </w:r>
      <w:r w:rsidR="003B229E">
        <w:rPr>
          <w:rFonts w:eastAsia="SimSun" w:hint="eastAsia"/>
          <w:i w:val="0"/>
          <w:sz w:val="24"/>
          <w:lang w:val="en-US" w:eastAsia="zh-CN"/>
        </w:rPr>
        <w:t>-</w:t>
      </w:r>
      <w:r w:rsidRPr="00350D7E">
        <w:rPr>
          <w:rFonts w:hint="eastAsia"/>
          <w:i w:val="0"/>
          <w:sz w:val="24"/>
          <w:lang w:val="en-US" w:eastAsia="zh-CN"/>
        </w:rPr>
        <w:t>RAN</w:t>
      </w:r>
      <w:r w:rsidR="003B229E">
        <w:rPr>
          <w:rFonts w:eastAsiaTheme="minorEastAsia" w:hint="eastAsia"/>
          <w:i w:val="0"/>
          <w:sz w:val="24"/>
          <w:lang w:val="en-US" w:eastAsia="zh-CN"/>
        </w:rPr>
        <w:t xml:space="preserve"> WG</w:t>
      </w:r>
      <w:r w:rsidR="00A96D64">
        <w:rPr>
          <w:rFonts w:eastAsiaTheme="minorEastAsia" w:hint="eastAsia"/>
          <w:i w:val="0"/>
          <w:sz w:val="24"/>
          <w:lang w:val="en-US" w:eastAsia="zh-CN"/>
        </w:rPr>
        <w:t>2</w:t>
      </w:r>
      <w:r w:rsidR="003B229E">
        <w:rPr>
          <w:rFonts w:eastAsiaTheme="minorEastAsia" w:hint="eastAsia"/>
          <w:i w:val="0"/>
          <w:sz w:val="24"/>
          <w:lang w:val="en-US" w:eastAsia="zh-CN"/>
        </w:rPr>
        <w:t xml:space="preserve"> Rel-13</w:t>
      </w:r>
      <w:r w:rsidR="00A96D64">
        <w:rPr>
          <w:rFonts w:eastAsiaTheme="minorEastAsia" w:hint="eastAsia"/>
          <w:i w:val="0"/>
          <w:sz w:val="24"/>
          <w:lang w:val="en-US" w:eastAsia="zh-CN"/>
        </w:rPr>
        <w:t xml:space="preserve"> LTE ASN.1 review Ad-Hoc</w:t>
      </w:r>
      <w:r w:rsidR="003B229E">
        <w:rPr>
          <w:rFonts w:eastAsiaTheme="minorEastAsia" w:hint="eastAsia"/>
          <w:i w:val="0"/>
          <w:sz w:val="24"/>
          <w:lang w:val="en-US" w:eastAsia="zh-CN"/>
        </w:rPr>
        <w:t xml:space="preserve"> Meeting</w:t>
      </w:r>
      <w:r>
        <w:rPr>
          <w:rFonts w:eastAsia="SimSun" w:hint="eastAsia"/>
          <w:i w:val="0"/>
          <w:sz w:val="24"/>
          <w:lang w:val="en-US" w:eastAsia="zh-CN"/>
        </w:rPr>
        <w:tab/>
      </w:r>
      <w:r>
        <w:rPr>
          <w:rFonts w:eastAsia="SimSun" w:hint="eastAsia"/>
          <w:i w:val="0"/>
          <w:sz w:val="24"/>
          <w:lang w:val="en-US" w:eastAsia="zh-CN"/>
        </w:rPr>
        <w:tab/>
      </w:r>
      <w:r>
        <w:rPr>
          <w:rFonts w:eastAsia="SimSun" w:hint="eastAsia"/>
          <w:i w:val="0"/>
          <w:sz w:val="24"/>
          <w:lang w:val="en-US" w:eastAsia="zh-CN"/>
        </w:rPr>
        <w:tab/>
      </w:r>
      <w:r>
        <w:rPr>
          <w:rFonts w:eastAsia="SimSun" w:hint="eastAsia"/>
          <w:i w:val="0"/>
          <w:sz w:val="24"/>
          <w:lang w:val="en-US" w:eastAsia="zh-CN"/>
        </w:rPr>
        <w:tab/>
      </w:r>
      <w:r w:rsidR="00E81512">
        <w:rPr>
          <w:rFonts w:eastAsia="SimSun" w:hint="eastAsia"/>
          <w:i w:val="0"/>
          <w:sz w:val="24"/>
          <w:lang w:val="en-US" w:eastAsia="zh-CN"/>
        </w:rPr>
        <w:t xml:space="preserve">  </w:t>
      </w:r>
      <w:r w:rsidRPr="00350D7E">
        <w:rPr>
          <w:i w:val="0"/>
          <w:sz w:val="24"/>
          <w:lang w:val="en-US" w:eastAsia="zh-CN"/>
        </w:rPr>
        <w:t>R</w:t>
      </w:r>
      <w:r w:rsidR="00B16CDA">
        <w:rPr>
          <w:rFonts w:eastAsia="SimSun" w:hint="eastAsia"/>
          <w:i w:val="0"/>
          <w:sz w:val="24"/>
          <w:lang w:val="en-US" w:eastAsia="zh-CN"/>
        </w:rPr>
        <w:t>2</w:t>
      </w:r>
      <w:r w:rsidRPr="00494F4D">
        <w:rPr>
          <w:i w:val="0"/>
          <w:sz w:val="24"/>
          <w:szCs w:val="24"/>
          <w:lang w:val="en-US" w:eastAsia="zh-CN"/>
        </w:rPr>
        <w:t>-</w:t>
      </w:r>
      <w:r w:rsidR="00E81512">
        <w:rPr>
          <w:rFonts w:eastAsia="SimSun"/>
          <w:i w:val="0"/>
          <w:sz w:val="24"/>
          <w:szCs w:val="24"/>
          <w:lang w:eastAsia="zh-CN"/>
        </w:rPr>
        <w:t>1</w:t>
      </w:r>
      <w:r w:rsidR="00E81512">
        <w:rPr>
          <w:rFonts w:eastAsia="SimSun" w:hint="eastAsia"/>
          <w:i w:val="0"/>
          <w:sz w:val="24"/>
          <w:szCs w:val="24"/>
          <w:lang w:eastAsia="zh-CN"/>
        </w:rPr>
        <w:t>60033</w:t>
      </w:r>
    </w:p>
    <w:p w:rsidR="00350D7E" w:rsidRPr="001D3F2E" w:rsidRDefault="005476A9" w:rsidP="00350D7E">
      <w:pPr>
        <w:pStyle w:val="Footer"/>
        <w:jc w:val="both"/>
        <w:rPr>
          <w:rFonts w:eastAsiaTheme="minorEastAsia"/>
          <w:i w:val="0"/>
          <w:sz w:val="24"/>
          <w:lang w:val="en-US" w:eastAsia="zh-CN"/>
        </w:rPr>
      </w:pPr>
      <w:r>
        <w:rPr>
          <w:rFonts w:eastAsiaTheme="minorEastAsia" w:hint="eastAsia"/>
          <w:i w:val="0"/>
          <w:sz w:val="24"/>
          <w:lang w:val="en-US" w:eastAsia="zh-CN"/>
        </w:rPr>
        <w:t>Helsinki</w:t>
      </w:r>
      <w:r w:rsidR="00027FAD" w:rsidRPr="00027FAD">
        <w:rPr>
          <w:i w:val="0"/>
          <w:sz w:val="24"/>
          <w:lang w:val="en-US" w:eastAsia="zh-CN"/>
        </w:rPr>
        <w:t xml:space="preserve">, </w:t>
      </w:r>
      <w:r w:rsidR="001D3F2E">
        <w:rPr>
          <w:rFonts w:eastAsiaTheme="minorEastAsia" w:hint="eastAsia"/>
          <w:i w:val="0"/>
          <w:sz w:val="24"/>
          <w:lang w:val="en-US" w:eastAsia="zh-CN"/>
        </w:rPr>
        <w:t>Finland</w:t>
      </w:r>
      <w:r w:rsidR="001D3F2E">
        <w:rPr>
          <w:i w:val="0"/>
          <w:sz w:val="24"/>
          <w:lang w:val="en-US" w:eastAsia="zh-CN"/>
        </w:rPr>
        <w:t>, 1</w:t>
      </w:r>
      <w:r w:rsidR="001D3F2E">
        <w:rPr>
          <w:rFonts w:eastAsiaTheme="minorEastAsia" w:hint="eastAsia"/>
          <w:i w:val="0"/>
          <w:sz w:val="24"/>
          <w:lang w:val="en-US" w:eastAsia="zh-CN"/>
        </w:rPr>
        <w:t>3</w:t>
      </w:r>
      <w:r w:rsidR="00027FAD" w:rsidRPr="00027FAD">
        <w:rPr>
          <w:i w:val="0"/>
          <w:sz w:val="24"/>
          <w:lang w:val="en-US" w:eastAsia="zh-CN"/>
        </w:rPr>
        <w:t xml:space="preserve"> – </w:t>
      </w:r>
      <w:r w:rsidR="001D3F2E">
        <w:rPr>
          <w:rFonts w:eastAsiaTheme="minorEastAsia" w:hint="eastAsia"/>
          <w:i w:val="0"/>
          <w:sz w:val="24"/>
          <w:lang w:val="en-US" w:eastAsia="zh-CN"/>
        </w:rPr>
        <w:t>14</w:t>
      </w:r>
      <w:r w:rsidR="00027FAD" w:rsidRPr="00027FAD">
        <w:rPr>
          <w:i w:val="0"/>
          <w:sz w:val="24"/>
          <w:lang w:val="en-US" w:eastAsia="zh-CN"/>
        </w:rPr>
        <w:t xml:space="preserve"> </w:t>
      </w:r>
      <w:r w:rsidR="001D3F2E">
        <w:rPr>
          <w:rFonts w:eastAsiaTheme="minorEastAsia" w:hint="eastAsia"/>
          <w:i w:val="0"/>
          <w:sz w:val="24"/>
          <w:lang w:val="en-US" w:eastAsia="zh-CN"/>
        </w:rPr>
        <w:t>January</w:t>
      </w:r>
      <w:r w:rsidR="00027FAD" w:rsidRPr="00027FAD">
        <w:rPr>
          <w:i w:val="0"/>
          <w:sz w:val="24"/>
          <w:lang w:val="en-US" w:eastAsia="zh-CN"/>
        </w:rPr>
        <w:t xml:space="preserve"> 201</w:t>
      </w:r>
      <w:r w:rsidR="001D3F2E">
        <w:rPr>
          <w:rFonts w:eastAsiaTheme="minorEastAsia" w:hint="eastAsia"/>
          <w:i w:val="0"/>
          <w:sz w:val="24"/>
          <w:lang w:val="en-US" w:eastAsia="zh-CN"/>
        </w:rPr>
        <w:t>6</w:t>
      </w:r>
    </w:p>
    <w:p w:rsidR="0037119B" w:rsidRPr="00492450" w:rsidRDefault="0037119B" w:rsidP="0037119B">
      <w:pPr>
        <w:pStyle w:val="Footer"/>
        <w:jc w:val="both"/>
        <w:rPr>
          <w:rFonts w:eastAsia="SimSun"/>
          <w:b w:val="0"/>
          <w:i w:val="0"/>
          <w:noProof w:val="0"/>
          <w:sz w:val="24"/>
          <w:lang w:val="en-US" w:eastAsia="zh-CN"/>
        </w:rPr>
      </w:pPr>
    </w:p>
    <w:p w:rsidR="0037119B" w:rsidRPr="00465B10" w:rsidRDefault="0037119B" w:rsidP="0037119B">
      <w:pPr>
        <w:tabs>
          <w:tab w:val="left" w:pos="1985"/>
        </w:tabs>
        <w:ind w:left="1980" w:hanging="1980"/>
        <w:rPr>
          <w:rStyle w:val="a4"/>
          <w:b/>
        </w:rPr>
      </w:pPr>
      <w:r w:rsidRPr="00754B0F">
        <w:rPr>
          <w:rFonts w:ascii="Arial" w:hAnsi="Arial"/>
          <w:b/>
          <w:sz w:val="24"/>
          <w:lang w:val="en-US"/>
        </w:rPr>
        <w:t xml:space="preserve">Title: </w:t>
      </w:r>
      <w:r w:rsidRPr="00754B0F">
        <w:rPr>
          <w:rFonts w:ascii="Arial" w:hAnsi="Arial"/>
          <w:b/>
          <w:sz w:val="24"/>
          <w:lang w:val="en-US"/>
        </w:rPr>
        <w:tab/>
      </w:r>
      <w:r w:rsidR="00ED3E40">
        <w:rPr>
          <w:rFonts w:ascii="Arial" w:hAnsi="Arial"/>
          <w:b/>
          <w:sz w:val="24"/>
          <w:lang w:val="en-US" w:eastAsia="zh-CN"/>
        </w:rPr>
        <w:t>Miscellaneous</w:t>
      </w:r>
      <w:r w:rsidR="00ED3E40">
        <w:rPr>
          <w:rFonts w:ascii="Arial" w:hAnsi="Arial" w:hint="eastAsia"/>
          <w:b/>
          <w:sz w:val="24"/>
          <w:lang w:val="en-US" w:eastAsia="zh-CN"/>
        </w:rPr>
        <w:t xml:space="preserve"> issues for </w:t>
      </w:r>
      <w:r w:rsidR="00384BAB">
        <w:rPr>
          <w:rFonts w:ascii="Arial" w:hAnsi="Arial" w:hint="eastAsia"/>
          <w:b/>
          <w:sz w:val="24"/>
          <w:lang w:val="en-US" w:eastAsia="zh-CN"/>
        </w:rPr>
        <w:t>sidelink</w:t>
      </w:r>
      <w:r w:rsidR="00ED3E40">
        <w:rPr>
          <w:rFonts w:ascii="Arial" w:hAnsi="Arial" w:hint="eastAsia"/>
          <w:b/>
          <w:sz w:val="24"/>
          <w:lang w:val="en-US" w:eastAsia="zh-CN"/>
        </w:rPr>
        <w:t xml:space="preserve"> ASN.1 review</w:t>
      </w:r>
    </w:p>
    <w:p w:rsidR="0037119B" w:rsidRPr="00754B0F" w:rsidRDefault="0037119B" w:rsidP="004D5606">
      <w:pPr>
        <w:tabs>
          <w:tab w:val="left" w:pos="1985"/>
        </w:tabs>
        <w:rPr>
          <w:rStyle w:val="a4"/>
          <w:b/>
          <w:lang w:val="fr-FR"/>
        </w:rPr>
      </w:pPr>
      <w:r w:rsidRPr="00754B0F">
        <w:rPr>
          <w:rFonts w:ascii="Arial" w:hAnsi="Arial"/>
          <w:b/>
          <w:sz w:val="24"/>
          <w:lang w:val="fr-FR"/>
        </w:rPr>
        <w:t xml:space="preserve">Source: </w:t>
      </w:r>
      <w:r w:rsidRPr="00754B0F">
        <w:rPr>
          <w:rFonts w:ascii="Arial" w:hAnsi="Arial"/>
          <w:b/>
          <w:sz w:val="24"/>
          <w:lang w:val="fr-FR"/>
        </w:rPr>
        <w:tab/>
      </w:r>
      <w:r w:rsidR="00835A57">
        <w:rPr>
          <w:rStyle w:val="a4"/>
          <w:rFonts w:hint="eastAsia"/>
          <w:b/>
          <w:lang w:val="fr-FR"/>
        </w:rPr>
        <w:t>ZTE</w:t>
      </w:r>
    </w:p>
    <w:p w:rsidR="0037119B" w:rsidRPr="00465B10" w:rsidRDefault="0037119B" w:rsidP="0037119B">
      <w:pPr>
        <w:tabs>
          <w:tab w:val="left" w:pos="1985"/>
        </w:tabs>
        <w:rPr>
          <w:rStyle w:val="a4"/>
          <w:b/>
          <w:lang w:val="pt-BR"/>
        </w:rPr>
      </w:pPr>
      <w:r w:rsidRPr="00754B0F">
        <w:rPr>
          <w:rFonts w:ascii="Arial" w:hAnsi="Arial"/>
          <w:b/>
          <w:sz w:val="24"/>
          <w:lang w:val="pt-BR"/>
        </w:rPr>
        <w:t>Agenda item:</w:t>
      </w:r>
      <w:r w:rsidRPr="00754B0F">
        <w:rPr>
          <w:rFonts w:ascii="Arial" w:hAnsi="Arial"/>
          <w:b/>
          <w:sz w:val="24"/>
          <w:lang w:val="pt-BR"/>
        </w:rPr>
        <w:tab/>
      </w:r>
      <w:r w:rsidR="005476A9">
        <w:rPr>
          <w:rFonts w:ascii="Arial" w:hAnsi="Arial" w:hint="eastAsia"/>
          <w:b/>
          <w:sz w:val="24"/>
          <w:lang w:val="pt-BR" w:eastAsia="zh-CN"/>
        </w:rPr>
        <w:t>3.2</w:t>
      </w:r>
    </w:p>
    <w:p w:rsidR="0037119B" w:rsidRPr="00C65535" w:rsidRDefault="0037119B" w:rsidP="0037119B">
      <w:pPr>
        <w:tabs>
          <w:tab w:val="left" w:pos="1985"/>
        </w:tabs>
        <w:ind w:left="1980" w:hanging="1980"/>
        <w:rPr>
          <w:rStyle w:val="a4"/>
          <w:b/>
          <w:lang w:val="pt-BR"/>
        </w:rPr>
      </w:pPr>
      <w:r w:rsidRPr="00754B0F">
        <w:rPr>
          <w:rFonts w:ascii="Arial" w:hAnsi="Arial"/>
          <w:b/>
          <w:sz w:val="24"/>
          <w:lang w:val="pt-BR"/>
        </w:rPr>
        <w:t>Document for:</w:t>
      </w:r>
      <w:r w:rsidRPr="00754B0F">
        <w:rPr>
          <w:rFonts w:ascii="Arial" w:hAnsi="Arial"/>
          <w:b/>
          <w:sz w:val="24"/>
          <w:lang w:val="pt-BR"/>
        </w:rPr>
        <w:tab/>
      </w:r>
      <w:r w:rsidR="00A3276F">
        <w:rPr>
          <w:rFonts w:ascii="Arial" w:hAnsi="Arial" w:hint="eastAsia"/>
          <w:b/>
          <w:sz w:val="24"/>
          <w:lang w:val="en-US" w:eastAsia="zh-CN"/>
        </w:rPr>
        <w:t>Discussion</w:t>
      </w:r>
      <w:r w:rsidR="00C65535">
        <w:rPr>
          <w:rFonts w:ascii="Arial" w:hAnsi="Arial" w:hint="eastAsia"/>
          <w:b/>
          <w:sz w:val="24"/>
          <w:lang w:val="en-US" w:eastAsia="zh-CN"/>
        </w:rPr>
        <w:t xml:space="preserve"> and </w:t>
      </w:r>
      <w:r w:rsidR="00A82118">
        <w:rPr>
          <w:rFonts w:ascii="Arial" w:hAnsi="Arial" w:hint="eastAsia"/>
          <w:b/>
          <w:sz w:val="24"/>
          <w:lang w:val="en-US" w:eastAsia="zh-CN"/>
        </w:rPr>
        <w:t>Decision</w:t>
      </w:r>
    </w:p>
    <w:p w:rsidR="00DD5AE1" w:rsidRPr="00492450" w:rsidRDefault="00712AA2" w:rsidP="00DB00E0">
      <w:pPr>
        <w:pStyle w:val="Heading1"/>
        <w:ind w:left="0"/>
        <w:jc w:val="both"/>
        <w:rPr>
          <w:rFonts w:eastAsia="SimSun"/>
          <w:lang w:eastAsia="zh-CN"/>
        </w:rPr>
      </w:pPr>
      <w:r w:rsidRPr="00492450">
        <w:rPr>
          <w:rFonts w:eastAsia="SimSun" w:hint="eastAsia"/>
          <w:lang w:eastAsia="zh-CN"/>
        </w:rPr>
        <w:t>Introduction</w:t>
      </w:r>
    </w:p>
    <w:p w:rsidR="00DC0A16" w:rsidRPr="00651AF1" w:rsidRDefault="00DC0A16" w:rsidP="00C47DAF">
      <w:pPr>
        <w:spacing w:beforeLines="50"/>
        <w:jc w:val="both"/>
        <w:rPr>
          <w:rFonts w:cs="Arial"/>
          <w:lang w:eastAsia="zh-CN"/>
        </w:rPr>
      </w:pPr>
      <w:r w:rsidRPr="00DC0A16">
        <w:rPr>
          <w:lang w:eastAsia="ko-KR"/>
        </w:rPr>
        <w:t xml:space="preserve">This contribution discusses a number of </w:t>
      </w:r>
      <w:r w:rsidR="00AB60E2">
        <w:rPr>
          <w:rFonts w:hint="eastAsia"/>
          <w:lang w:eastAsia="zh-CN"/>
        </w:rPr>
        <w:t xml:space="preserve">sidelink relevant </w:t>
      </w:r>
      <w:r w:rsidRPr="00DC0A16">
        <w:rPr>
          <w:lang w:eastAsia="ko-KR"/>
        </w:rPr>
        <w:t>issues</w:t>
      </w:r>
      <w:r w:rsidR="00384BAB">
        <w:rPr>
          <w:rFonts w:hint="eastAsia"/>
          <w:lang w:eastAsia="zh-CN"/>
        </w:rPr>
        <w:t xml:space="preserve"> </w:t>
      </w:r>
      <w:r>
        <w:rPr>
          <w:rFonts w:hint="eastAsia"/>
          <w:lang w:eastAsia="zh-CN"/>
        </w:rPr>
        <w:t>f</w:t>
      </w:r>
      <w:r w:rsidR="00651AF1">
        <w:rPr>
          <w:rFonts w:hint="eastAsia"/>
          <w:lang w:eastAsia="zh-CN"/>
        </w:rPr>
        <w:t>rom</w:t>
      </w:r>
      <w:r>
        <w:rPr>
          <w:rFonts w:hint="eastAsia"/>
          <w:lang w:eastAsia="zh-CN"/>
        </w:rPr>
        <w:t xml:space="preserve"> ASN.1 review</w:t>
      </w:r>
      <w:r w:rsidRPr="00DC0A16">
        <w:rPr>
          <w:lang w:eastAsia="ko-KR"/>
        </w:rPr>
        <w:t>.</w:t>
      </w:r>
      <w:r>
        <w:rPr>
          <w:rFonts w:hint="eastAsia"/>
          <w:lang w:eastAsia="zh-CN"/>
        </w:rPr>
        <w:t xml:space="preserve"> </w:t>
      </w:r>
      <w:r w:rsidRPr="00DC0A16">
        <w:rPr>
          <w:lang w:eastAsia="ko-KR"/>
        </w:rPr>
        <w:t>The following table provides a short overview of the issues covered by this contribution.</w:t>
      </w:r>
      <w:r w:rsidR="00651AF1">
        <w:rPr>
          <w:rFonts w:hint="eastAsia"/>
          <w:lang w:eastAsia="zh-CN"/>
        </w:rPr>
        <w:t xml:space="preserve"> </w:t>
      </w:r>
      <w:r w:rsidR="00651AF1">
        <w:rPr>
          <w:rFonts w:cs="Arial" w:hint="eastAsia"/>
          <w:lang w:eastAsia="zh-CN"/>
        </w:rPr>
        <w:t xml:space="preserve">In this </w:t>
      </w:r>
      <w:r w:rsidR="00EF6E27">
        <w:rPr>
          <w:rFonts w:cs="Arial" w:hint="eastAsia"/>
          <w:lang w:eastAsia="zh-CN"/>
        </w:rPr>
        <w:t>contribution</w:t>
      </w:r>
      <w:r w:rsidR="00651AF1">
        <w:rPr>
          <w:rFonts w:cs="Arial" w:hint="eastAsia"/>
          <w:lang w:eastAsia="zh-CN"/>
        </w:rPr>
        <w:t xml:space="preserve">, we </w:t>
      </w:r>
      <w:r w:rsidR="004F5E45">
        <w:rPr>
          <w:rFonts w:cs="Arial" w:hint="eastAsia"/>
          <w:lang w:eastAsia="zh-CN"/>
        </w:rPr>
        <w:t xml:space="preserve">will </w:t>
      </w:r>
      <w:r w:rsidR="000A772E">
        <w:rPr>
          <w:rFonts w:cs="Arial" w:hint="eastAsia"/>
          <w:lang w:eastAsia="zh-CN"/>
        </w:rPr>
        <w:t>discuss</w:t>
      </w:r>
      <w:r w:rsidR="004F5E45">
        <w:rPr>
          <w:rFonts w:cs="Arial" w:hint="eastAsia"/>
          <w:lang w:eastAsia="zh-CN"/>
        </w:rPr>
        <w:t xml:space="preserve"> th</w:t>
      </w:r>
      <w:r w:rsidR="0025395F">
        <w:rPr>
          <w:rFonts w:cs="Arial" w:hint="eastAsia"/>
          <w:lang w:eastAsia="zh-CN"/>
        </w:rPr>
        <w:t xml:space="preserve">ese issues one by one, analyze </w:t>
      </w:r>
      <w:r w:rsidR="004F5E45">
        <w:t xml:space="preserve">whether the current </w:t>
      </w:r>
      <w:r w:rsidR="000A772E">
        <w:rPr>
          <w:rFonts w:hint="eastAsia"/>
          <w:lang w:eastAsia="zh-CN"/>
        </w:rPr>
        <w:t xml:space="preserve">description or </w:t>
      </w:r>
      <w:r w:rsidR="004F5E45">
        <w:t xml:space="preserve">ASN.1 structure </w:t>
      </w:r>
      <w:r w:rsidR="0025395F">
        <w:rPr>
          <w:rFonts w:hint="eastAsia"/>
          <w:lang w:eastAsia="zh-CN"/>
        </w:rPr>
        <w:t xml:space="preserve">is aligned with the agreements </w:t>
      </w:r>
      <w:r w:rsidR="00AB60E2">
        <w:rPr>
          <w:rFonts w:hint="eastAsia"/>
          <w:lang w:eastAsia="zh-CN"/>
        </w:rPr>
        <w:t>or</w:t>
      </w:r>
      <w:r w:rsidR="0025395F">
        <w:rPr>
          <w:rFonts w:hint="eastAsia"/>
          <w:lang w:eastAsia="zh-CN"/>
        </w:rPr>
        <w:t xml:space="preserve"> </w:t>
      </w:r>
      <w:r w:rsidR="004F5E45">
        <w:t>captures the intended behaviour</w:t>
      </w:r>
      <w:r w:rsidR="0025395F">
        <w:rPr>
          <w:rFonts w:hint="eastAsia"/>
          <w:lang w:eastAsia="zh-CN"/>
        </w:rPr>
        <w:t xml:space="preserve">. </w:t>
      </w:r>
      <w:r w:rsidR="00AB60E2">
        <w:rPr>
          <w:rFonts w:hint="eastAsia"/>
          <w:lang w:eastAsia="zh-CN"/>
        </w:rPr>
        <w:t>Some observations and proposals are given to solve these issues</w:t>
      </w:r>
      <w:r w:rsidR="0025395F">
        <w:rPr>
          <w:rFonts w:hint="eastAsia"/>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73"/>
        <w:gridCol w:w="1190"/>
        <w:gridCol w:w="6064"/>
        <w:gridCol w:w="1630"/>
      </w:tblGrid>
      <w:tr w:rsidR="003D7D21" w:rsidRPr="00D87C65" w:rsidTr="006378D2">
        <w:tc>
          <w:tcPr>
            <w:tcW w:w="973" w:type="dxa"/>
          </w:tcPr>
          <w:p w:rsidR="00DC0A16" w:rsidRPr="00D87C65" w:rsidRDefault="00DC0A16" w:rsidP="00A269E6">
            <w:pPr>
              <w:rPr>
                <w:rFonts w:ascii="Arial" w:hAnsi="Arial" w:cs="Arial"/>
                <w:b/>
                <w:lang w:eastAsia="ko-KR"/>
              </w:rPr>
            </w:pPr>
            <w:r w:rsidRPr="00D87C65">
              <w:rPr>
                <w:rFonts w:ascii="Arial" w:hAnsi="Arial" w:cs="Arial"/>
                <w:b/>
                <w:lang w:eastAsia="ko-KR"/>
              </w:rPr>
              <w:t>Number</w:t>
            </w:r>
          </w:p>
        </w:tc>
        <w:tc>
          <w:tcPr>
            <w:tcW w:w="1190" w:type="dxa"/>
          </w:tcPr>
          <w:p w:rsidR="00DC0A16" w:rsidRPr="00D87C65" w:rsidRDefault="00A57274" w:rsidP="00A269E6">
            <w:pPr>
              <w:rPr>
                <w:rFonts w:ascii="Arial" w:hAnsi="Arial" w:cs="Arial"/>
                <w:b/>
                <w:lang w:eastAsia="zh-CN"/>
              </w:rPr>
            </w:pPr>
            <w:r>
              <w:rPr>
                <w:rFonts w:ascii="Arial" w:hAnsi="Arial" w:cs="Arial" w:hint="eastAsia"/>
                <w:b/>
                <w:lang w:eastAsia="zh-CN"/>
              </w:rPr>
              <w:t>Clauses</w:t>
            </w:r>
          </w:p>
        </w:tc>
        <w:tc>
          <w:tcPr>
            <w:tcW w:w="6064" w:type="dxa"/>
          </w:tcPr>
          <w:p w:rsidR="00DC0A16" w:rsidRPr="00D87C65" w:rsidRDefault="00DC0A16" w:rsidP="00A269E6">
            <w:pPr>
              <w:rPr>
                <w:rFonts w:ascii="Arial" w:hAnsi="Arial" w:cs="Arial"/>
                <w:b/>
                <w:lang w:eastAsia="ko-KR"/>
              </w:rPr>
            </w:pPr>
            <w:r w:rsidRPr="00D87C65">
              <w:rPr>
                <w:rFonts w:ascii="Arial" w:hAnsi="Arial" w:cs="Arial"/>
                <w:b/>
                <w:lang w:eastAsia="ko-KR"/>
              </w:rPr>
              <w:t>Description</w:t>
            </w:r>
          </w:p>
        </w:tc>
        <w:tc>
          <w:tcPr>
            <w:tcW w:w="1630" w:type="dxa"/>
          </w:tcPr>
          <w:p w:rsidR="00DC0A16" w:rsidRPr="00D87C65" w:rsidRDefault="00DC0A16" w:rsidP="00A269E6">
            <w:pPr>
              <w:rPr>
                <w:rFonts w:ascii="Arial" w:hAnsi="Arial" w:cs="Arial"/>
                <w:b/>
                <w:lang w:eastAsia="ko-KR"/>
              </w:rPr>
            </w:pPr>
            <w:r w:rsidRPr="00D87C65">
              <w:rPr>
                <w:rFonts w:ascii="Arial" w:hAnsi="Arial" w:cs="Arial"/>
                <w:b/>
                <w:lang w:eastAsia="ko-KR"/>
              </w:rPr>
              <w:t>Note</w:t>
            </w:r>
          </w:p>
        </w:tc>
      </w:tr>
      <w:tr w:rsidR="003D7D21" w:rsidRPr="00916C67" w:rsidTr="006378D2">
        <w:tc>
          <w:tcPr>
            <w:tcW w:w="973" w:type="dxa"/>
          </w:tcPr>
          <w:p w:rsidR="00DC0A16" w:rsidRPr="00916C67" w:rsidRDefault="00EF7CEB" w:rsidP="00A57274">
            <w:pPr>
              <w:spacing w:after="60"/>
              <w:rPr>
                <w:rFonts w:ascii="Arial" w:hAnsi="Arial" w:cs="Arial"/>
                <w:sz w:val="18"/>
                <w:lang w:eastAsia="zh-CN"/>
              </w:rPr>
            </w:pPr>
            <w:r>
              <w:rPr>
                <w:rFonts w:ascii="Arial" w:hAnsi="Arial" w:cs="Arial" w:hint="eastAsia"/>
                <w:sz w:val="18"/>
                <w:lang w:eastAsia="zh-CN"/>
              </w:rPr>
              <w:t>Z.0</w:t>
            </w:r>
            <w:r w:rsidR="00A57274">
              <w:rPr>
                <w:rFonts w:ascii="Arial" w:hAnsi="Arial" w:cs="Arial" w:hint="eastAsia"/>
                <w:sz w:val="18"/>
                <w:lang w:eastAsia="zh-CN"/>
              </w:rPr>
              <w:t>10</w:t>
            </w:r>
          </w:p>
        </w:tc>
        <w:tc>
          <w:tcPr>
            <w:tcW w:w="1190" w:type="dxa"/>
          </w:tcPr>
          <w:p w:rsidR="00DC0A16" w:rsidRPr="00916C67" w:rsidRDefault="000C714D" w:rsidP="00025A31">
            <w:pPr>
              <w:spacing w:after="60"/>
              <w:rPr>
                <w:rFonts w:ascii="Arial" w:hAnsi="Arial" w:cs="Arial"/>
                <w:sz w:val="18"/>
                <w:lang w:eastAsia="ko-KR"/>
              </w:rPr>
            </w:pPr>
            <w:r w:rsidRPr="005B1189">
              <w:rPr>
                <w:rFonts w:ascii="Arial" w:hAnsi="Arial" w:cs="Arial" w:hint="eastAsia"/>
                <w:noProof/>
                <w:sz w:val="16"/>
                <w:szCs w:val="16"/>
                <w:lang w:eastAsia="zh-CN"/>
              </w:rPr>
              <w:t>5.3.3.1a</w:t>
            </w:r>
            <w:r>
              <w:rPr>
                <w:rFonts w:ascii="Arial" w:hAnsi="Arial" w:cs="Arial"/>
                <w:noProof/>
                <w:sz w:val="16"/>
                <w:szCs w:val="16"/>
                <w:lang w:eastAsia="zh-CN"/>
              </w:rPr>
              <w:t xml:space="preserve"> </w:t>
            </w:r>
          </w:p>
        </w:tc>
        <w:tc>
          <w:tcPr>
            <w:tcW w:w="6064" w:type="dxa"/>
          </w:tcPr>
          <w:p w:rsidR="00DC0A16" w:rsidRPr="00916C67" w:rsidRDefault="00EF3F49" w:rsidP="00A269E6">
            <w:pPr>
              <w:spacing w:after="60"/>
              <w:rPr>
                <w:rFonts w:ascii="Arial" w:hAnsi="Arial" w:cs="Arial"/>
                <w:sz w:val="18"/>
                <w:lang w:eastAsia="ko-KR"/>
              </w:rPr>
            </w:pPr>
            <w:r>
              <w:rPr>
                <w:rFonts w:ascii="Arial" w:hAnsi="Arial" w:cs="Arial" w:hint="eastAsia"/>
                <w:sz w:val="18"/>
                <w:lang w:eastAsia="zh-CN"/>
              </w:rPr>
              <w:t xml:space="preserve">Clarification of </w:t>
            </w:r>
            <w:r w:rsidR="00384BAB" w:rsidRPr="00384BAB">
              <w:rPr>
                <w:rFonts w:ascii="Arial" w:hAnsi="Arial" w:cs="Arial"/>
                <w:sz w:val="18"/>
                <w:lang w:eastAsia="ko-KR"/>
              </w:rPr>
              <w:t>RRC connection initiation conditions for sidelink discovery</w:t>
            </w:r>
          </w:p>
        </w:tc>
        <w:tc>
          <w:tcPr>
            <w:tcW w:w="1630" w:type="dxa"/>
          </w:tcPr>
          <w:p w:rsidR="00DC0A16" w:rsidRPr="00916C67" w:rsidRDefault="00DC0A16" w:rsidP="00463E57">
            <w:pPr>
              <w:spacing w:after="60"/>
              <w:rPr>
                <w:rFonts w:ascii="Arial" w:hAnsi="Arial" w:cs="Arial"/>
                <w:sz w:val="18"/>
                <w:lang w:eastAsia="zh-CN"/>
              </w:rPr>
            </w:pPr>
            <w:r w:rsidRPr="00916C67">
              <w:rPr>
                <w:rFonts w:ascii="Arial" w:hAnsi="Arial" w:cs="Arial"/>
                <w:sz w:val="18"/>
                <w:lang w:eastAsia="ko-KR"/>
              </w:rPr>
              <w:t>2.</w:t>
            </w:r>
            <w:r w:rsidR="000C714D">
              <w:rPr>
                <w:rFonts w:ascii="Arial" w:hAnsi="Arial" w:cs="Arial" w:hint="eastAsia"/>
                <w:sz w:val="18"/>
                <w:lang w:eastAsia="zh-CN"/>
              </w:rPr>
              <w:t>1</w:t>
            </w:r>
            <w:r w:rsidR="000318D8">
              <w:rPr>
                <w:rFonts w:ascii="Arial" w:hAnsi="Arial" w:cs="Arial" w:hint="eastAsia"/>
                <w:sz w:val="18"/>
                <w:lang w:eastAsia="zh-CN"/>
              </w:rPr>
              <w:t xml:space="preserve"> </w:t>
            </w:r>
          </w:p>
        </w:tc>
      </w:tr>
      <w:tr w:rsidR="003D7D21" w:rsidRPr="00916C67" w:rsidTr="006378D2">
        <w:tc>
          <w:tcPr>
            <w:tcW w:w="973" w:type="dxa"/>
            <w:vAlign w:val="bottom"/>
          </w:tcPr>
          <w:p w:rsidR="00DC0A16" w:rsidRDefault="00025A31" w:rsidP="00A269E6">
            <w:pPr>
              <w:spacing w:after="60"/>
              <w:rPr>
                <w:rFonts w:ascii="Arial" w:hAnsi="Arial" w:cs="Arial"/>
                <w:sz w:val="18"/>
                <w:lang w:eastAsia="zh-CN"/>
              </w:rPr>
            </w:pPr>
            <w:r>
              <w:rPr>
                <w:rFonts w:ascii="Arial" w:hAnsi="Arial" w:cs="Arial" w:hint="eastAsia"/>
                <w:sz w:val="18"/>
                <w:lang w:eastAsia="zh-CN"/>
              </w:rPr>
              <w:t>Z.020</w:t>
            </w:r>
          </w:p>
          <w:p w:rsidR="00421CED" w:rsidRPr="00916C67" w:rsidRDefault="00421CED" w:rsidP="00A269E6">
            <w:pPr>
              <w:spacing w:after="60"/>
              <w:rPr>
                <w:rFonts w:ascii="Arial" w:hAnsi="Arial" w:cs="Arial"/>
                <w:sz w:val="18"/>
                <w:lang w:eastAsia="zh-CN"/>
              </w:rPr>
            </w:pPr>
            <w:r>
              <w:rPr>
                <w:rFonts w:ascii="Arial" w:hAnsi="Arial" w:cs="Arial" w:hint="eastAsia"/>
                <w:sz w:val="18"/>
                <w:lang w:eastAsia="zh-CN"/>
              </w:rPr>
              <w:t>Z.021</w:t>
            </w:r>
          </w:p>
        </w:tc>
        <w:tc>
          <w:tcPr>
            <w:tcW w:w="1190" w:type="dxa"/>
            <w:vAlign w:val="bottom"/>
          </w:tcPr>
          <w:p w:rsidR="00DC0A16" w:rsidRPr="00916C67" w:rsidRDefault="00025A31" w:rsidP="00A269E6">
            <w:pPr>
              <w:spacing w:after="60"/>
              <w:rPr>
                <w:rFonts w:ascii="Arial" w:hAnsi="Arial" w:cs="Arial"/>
                <w:sz w:val="18"/>
                <w:lang w:eastAsia="zh-CN"/>
              </w:rPr>
            </w:pPr>
            <w:r>
              <w:rPr>
                <w:rFonts w:ascii="Arial" w:hAnsi="Arial" w:cs="Arial" w:hint="eastAsia"/>
                <w:sz w:val="18"/>
                <w:lang w:eastAsia="zh-CN"/>
              </w:rPr>
              <w:t>5.10.1</w:t>
            </w:r>
          </w:p>
        </w:tc>
        <w:tc>
          <w:tcPr>
            <w:tcW w:w="6064" w:type="dxa"/>
            <w:vAlign w:val="bottom"/>
          </w:tcPr>
          <w:p w:rsidR="00DC0A16" w:rsidRPr="00916C67" w:rsidRDefault="00EF3F49" w:rsidP="00EF3F49">
            <w:pPr>
              <w:spacing w:after="60"/>
              <w:rPr>
                <w:rFonts w:ascii="Arial" w:hAnsi="Arial" w:cs="Arial"/>
                <w:sz w:val="18"/>
                <w:lang w:eastAsia="zh-CN"/>
              </w:rPr>
            </w:pPr>
            <w:r>
              <w:rPr>
                <w:rFonts w:ascii="Arial" w:hAnsi="Arial" w:cs="Arial" w:hint="eastAsia"/>
                <w:sz w:val="18"/>
                <w:lang w:eastAsia="zh-CN"/>
              </w:rPr>
              <w:t>Clarification of i</w:t>
            </w:r>
            <w:r w:rsidR="00421CED">
              <w:rPr>
                <w:rFonts w:ascii="Arial" w:hAnsi="Arial" w:cs="Arial" w:hint="eastAsia"/>
                <w:sz w:val="18"/>
                <w:lang w:eastAsia="zh-CN"/>
              </w:rPr>
              <w:t>nter-frequency discovery resource configuration</w:t>
            </w:r>
          </w:p>
        </w:tc>
        <w:tc>
          <w:tcPr>
            <w:tcW w:w="1630" w:type="dxa"/>
          </w:tcPr>
          <w:p w:rsidR="00DC0A16" w:rsidRPr="00916C67" w:rsidRDefault="00DC0A16" w:rsidP="00463E57">
            <w:pPr>
              <w:spacing w:after="60"/>
              <w:rPr>
                <w:rFonts w:ascii="Arial" w:hAnsi="Arial" w:cs="Arial"/>
                <w:sz w:val="18"/>
                <w:lang w:eastAsia="zh-CN"/>
              </w:rPr>
            </w:pPr>
            <w:r w:rsidRPr="00916C67">
              <w:rPr>
                <w:rFonts w:ascii="Arial" w:hAnsi="Arial" w:cs="Arial"/>
                <w:sz w:val="18"/>
                <w:lang w:eastAsia="ko-KR"/>
              </w:rPr>
              <w:t>2.</w:t>
            </w:r>
            <w:r w:rsidR="00025A31">
              <w:rPr>
                <w:rFonts w:ascii="Arial" w:hAnsi="Arial" w:cs="Arial" w:hint="eastAsia"/>
                <w:sz w:val="18"/>
                <w:lang w:eastAsia="zh-CN"/>
              </w:rPr>
              <w:t>2</w:t>
            </w:r>
            <w:r w:rsidR="000318D8">
              <w:rPr>
                <w:rFonts w:ascii="Arial" w:hAnsi="Arial" w:cs="Arial" w:hint="eastAsia"/>
                <w:sz w:val="18"/>
                <w:lang w:eastAsia="zh-CN"/>
              </w:rPr>
              <w:t xml:space="preserve"> </w:t>
            </w:r>
          </w:p>
        </w:tc>
      </w:tr>
      <w:tr w:rsidR="00B225C7" w:rsidRPr="00916C67" w:rsidTr="006378D2">
        <w:tc>
          <w:tcPr>
            <w:tcW w:w="973" w:type="dxa"/>
            <w:vAlign w:val="bottom"/>
          </w:tcPr>
          <w:p w:rsidR="00B225C7" w:rsidRDefault="00B225C7" w:rsidP="00A269E6">
            <w:pPr>
              <w:spacing w:after="60"/>
              <w:rPr>
                <w:rFonts w:ascii="Arial" w:hAnsi="Arial" w:cs="Arial"/>
                <w:sz w:val="18"/>
                <w:lang w:eastAsia="zh-CN"/>
              </w:rPr>
            </w:pPr>
            <w:r>
              <w:rPr>
                <w:rFonts w:ascii="Arial" w:hAnsi="Arial" w:cs="Arial" w:hint="eastAsia"/>
                <w:sz w:val="18"/>
                <w:lang w:eastAsia="zh-CN"/>
              </w:rPr>
              <w:t>Z.026</w:t>
            </w:r>
          </w:p>
          <w:p w:rsidR="00B225C7" w:rsidRDefault="00B225C7" w:rsidP="00A269E6">
            <w:pPr>
              <w:spacing w:after="60"/>
              <w:rPr>
                <w:rFonts w:ascii="Arial" w:hAnsi="Arial" w:cs="Arial"/>
                <w:sz w:val="18"/>
                <w:lang w:eastAsia="zh-CN"/>
              </w:rPr>
            </w:pPr>
            <w:r>
              <w:rPr>
                <w:rFonts w:ascii="Arial" w:hAnsi="Arial" w:cs="Arial" w:hint="eastAsia"/>
                <w:sz w:val="18"/>
                <w:lang w:eastAsia="zh-CN"/>
              </w:rPr>
              <w:t>Z.028</w:t>
            </w:r>
          </w:p>
        </w:tc>
        <w:tc>
          <w:tcPr>
            <w:tcW w:w="1190" w:type="dxa"/>
            <w:vAlign w:val="bottom"/>
          </w:tcPr>
          <w:p w:rsidR="00B225C7" w:rsidRDefault="00B225C7" w:rsidP="00A269E6">
            <w:pPr>
              <w:spacing w:after="60"/>
              <w:rPr>
                <w:rFonts w:ascii="Arial" w:hAnsi="Arial" w:cs="Arial"/>
                <w:sz w:val="18"/>
                <w:lang w:eastAsia="zh-CN"/>
              </w:rPr>
            </w:pPr>
            <w:r>
              <w:rPr>
                <w:rFonts w:ascii="Arial" w:hAnsi="Arial" w:cs="Arial" w:hint="eastAsia"/>
                <w:sz w:val="18"/>
                <w:lang w:eastAsia="zh-CN"/>
              </w:rPr>
              <w:t>5.10.5</w:t>
            </w:r>
          </w:p>
          <w:p w:rsidR="00B225C7" w:rsidRDefault="00B225C7" w:rsidP="00A269E6">
            <w:pPr>
              <w:spacing w:after="60"/>
              <w:rPr>
                <w:rFonts w:ascii="Arial" w:hAnsi="Arial" w:cs="Arial"/>
                <w:sz w:val="18"/>
                <w:lang w:eastAsia="zh-CN"/>
              </w:rPr>
            </w:pPr>
            <w:r>
              <w:rPr>
                <w:rFonts w:ascii="Arial" w:hAnsi="Arial" w:cs="Arial" w:hint="eastAsia"/>
                <w:sz w:val="18"/>
                <w:lang w:eastAsia="zh-CN"/>
              </w:rPr>
              <w:t>5.10.6</w:t>
            </w:r>
          </w:p>
        </w:tc>
        <w:tc>
          <w:tcPr>
            <w:tcW w:w="6064" w:type="dxa"/>
            <w:vAlign w:val="bottom"/>
          </w:tcPr>
          <w:p w:rsidR="00B225C7" w:rsidRDefault="00EF3F49" w:rsidP="003D7D21">
            <w:pPr>
              <w:spacing w:after="60"/>
              <w:rPr>
                <w:rFonts w:ascii="Arial" w:hAnsi="Arial" w:cs="Arial"/>
                <w:sz w:val="18"/>
                <w:lang w:eastAsia="zh-CN"/>
              </w:rPr>
            </w:pPr>
            <w:r>
              <w:rPr>
                <w:rFonts w:ascii="Arial" w:hAnsi="Arial" w:cs="Arial" w:hint="eastAsia"/>
                <w:sz w:val="18"/>
                <w:lang w:eastAsia="zh-CN"/>
              </w:rPr>
              <w:t xml:space="preserve">Correction for the </w:t>
            </w:r>
            <w:r w:rsidR="005C6BC1">
              <w:rPr>
                <w:rFonts w:ascii="Arial" w:hAnsi="Arial" w:cs="Arial"/>
                <w:sz w:val="18"/>
                <w:lang w:eastAsia="zh-CN"/>
              </w:rPr>
              <w:t>S</w:t>
            </w:r>
            <w:r w:rsidR="005C6BC1">
              <w:rPr>
                <w:rFonts w:ascii="Arial" w:hAnsi="Arial" w:cs="Arial" w:hint="eastAsia"/>
                <w:sz w:val="18"/>
                <w:lang w:eastAsia="zh-CN"/>
              </w:rPr>
              <w:t xml:space="preserve">idelink </w:t>
            </w:r>
            <w:r w:rsidR="00583C53">
              <w:rPr>
                <w:rFonts w:ascii="Arial" w:hAnsi="Arial" w:cs="Arial" w:hint="eastAsia"/>
                <w:sz w:val="18"/>
                <w:lang w:eastAsia="zh-CN"/>
              </w:rPr>
              <w:t>discovery monitoring and announcement</w:t>
            </w:r>
          </w:p>
        </w:tc>
        <w:tc>
          <w:tcPr>
            <w:tcW w:w="1630" w:type="dxa"/>
          </w:tcPr>
          <w:p w:rsidR="00B225C7" w:rsidRPr="00916C67" w:rsidRDefault="00B225C7" w:rsidP="00463E57">
            <w:pPr>
              <w:spacing w:after="60"/>
              <w:rPr>
                <w:rFonts w:ascii="Arial" w:hAnsi="Arial" w:cs="Arial"/>
                <w:sz w:val="18"/>
                <w:lang w:eastAsia="zh-CN"/>
              </w:rPr>
            </w:pPr>
            <w:r>
              <w:rPr>
                <w:rFonts w:ascii="Arial" w:hAnsi="Arial" w:cs="Arial" w:hint="eastAsia"/>
                <w:sz w:val="18"/>
                <w:lang w:eastAsia="zh-CN"/>
              </w:rPr>
              <w:t>2.</w:t>
            </w:r>
            <w:r w:rsidR="00A716BE">
              <w:rPr>
                <w:rFonts w:ascii="Arial" w:hAnsi="Arial" w:cs="Arial" w:hint="eastAsia"/>
                <w:sz w:val="18"/>
                <w:lang w:eastAsia="zh-CN"/>
              </w:rPr>
              <w:t xml:space="preserve">3 </w:t>
            </w:r>
          </w:p>
        </w:tc>
      </w:tr>
      <w:tr w:rsidR="003D7D21" w:rsidRPr="00916C67" w:rsidTr="006378D2">
        <w:tc>
          <w:tcPr>
            <w:tcW w:w="973" w:type="dxa"/>
            <w:vAlign w:val="bottom"/>
          </w:tcPr>
          <w:p w:rsidR="003D7D21" w:rsidRPr="006378D2" w:rsidRDefault="003D7D21" w:rsidP="00A269E6">
            <w:pPr>
              <w:spacing w:after="60"/>
              <w:rPr>
                <w:rFonts w:ascii="Arial" w:hAnsi="Arial" w:cs="Arial"/>
                <w:sz w:val="18"/>
                <w:szCs w:val="18"/>
                <w:lang w:eastAsia="zh-CN"/>
              </w:rPr>
            </w:pPr>
            <w:r w:rsidRPr="006378D2">
              <w:rPr>
                <w:rFonts w:ascii="Arial" w:hAnsi="Arial" w:cs="Arial"/>
                <w:noProof/>
                <w:sz w:val="18"/>
                <w:szCs w:val="18"/>
              </w:rPr>
              <w:t>Z.034</w:t>
            </w:r>
          </w:p>
        </w:tc>
        <w:tc>
          <w:tcPr>
            <w:tcW w:w="1190" w:type="dxa"/>
            <w:vAlign w:val="bottom"/>
          </w:tcPr>
          <w:p w:rsidR="003D7D21" w:rsidRDefault="003D7D21" w:rsidP="00A269E6">
            <w:pPr>
              <w:spacing w:after="60"/>
              <w:rPr>
                <w:rFonts w:ascii="Arial" w:hAnsi="Arial" w:cs="Arial"/>
                <w:sz w:val="18"/>
                <w:lang w:eastAsia="zh-CN"/>
              </w:rPr>
            </w:pPr>
            <w:r>
              <w:rPr>
                <w:rFonts w:ascii="Arial" w:hAnsi="Arial" w:cs="Arial" w:hint="eastAsia"/>
                <w:sz w:val="18"/>
                <w:lang w:eastAsia="zh-CN"/>
              </w:rPr>
              <w:t>5.10.6a</w:t>
            </w:r>
          </w:p>
        </w:tc>
        <w:tc>
          <w:tcPr>
            <w:tcW w:w="6064" w:type="dxa"/>
            <w:vAlign w:val="bottom"/>
          </w:tcPr>
          <w:p w:rsidR="003D7D21" w:rsidRDefault="00571C35" w:rsidP="00313222">
            <w:pPr>
              <w:spacing w:after="60"/>
              <w:rPr>
                <w:rFonts w:ascii="Arial" w:hAnsi="Arial" w:cs="Arial"/>
                <w:sz w:val="18"/>
                <w:lang w:eastAsia="zh-CN"/>
              </w:rPr>
            </w:pPr>
            <w:r w:rsidRPr="0046374B">
              <w:rPr>
                <w:rFonts w:ascii="Arial" w:hAnsi="Arial" w:cs="Arial"/>
                <w:sz w:val="18"/>
                <w:lang w:eastAsia="zh-CN"/>
              </w:rPr>
              <w:t>Correction for the sidelink discovery announcement pool selection</w:t>
            </w:r>
          </w:p>
        </w:tc>
        <w:tc>
          <w:tcPr>
            <w:tcW w:w="1630" w:type="dxa"/>
          </w:tcPr>
          <w:p w:rsidR="003D7D21" w:rsidRPr="00916C67" w:rsidRDefault="003D7D21" w:rsidP="00463E57">
            <w:pPr>
              <w:spacing w:after="60"/>
              <w:rPr>
                <w:rFonts w:ascii="Arial" w:hAnsi="Arial" w:cs="Arial"/>
                <w:sz w:val="18"/>
                <w:lang w:eastAsia="zh-CN"/>
              </w:rPr>
            </w:pPr>
            <w:r>
              <w:rPr>
                <w:rFonts w:ascii="Arial" w:hAnsi="Arial" w:cs="Arial" w:hint="eastAsia"/>
                <w:sz w:val="18"/>
                <w:lang w:eastAsia="zh-CN"/>
              </w:rPr>
              <w:t>2.</w:t>
            </w:r>
            <w:r w:rsidR="00A716BE">
              <w:rPr>
                <w:rFonts w:ascii="Arial" w:hAnsi="Arial" w:cs="Arial" w:hint="eastAsia"/>
                <w:sz w:val="18"/>
                <w:lang w:eastAsia="zh-CN"/>
              </w:rPr>
              <w:t xml:space="preserve">4 </w:t>
            </w:r>
          </w:p>
        </w:tc>
      </w:tr>
      <w:tr w:rsidR="003D7D21" w:rsidRPr="00916C67" w:rsidTr="006378D2">
        <w:tc>
          <w:tcPr>
            <w:tcW w:w="973" w:type="dxa"/>
            <w:vAlign w:val="bottom"/>
          </w:tcPr>
          <w:p w:rsidR="003D7D21" w:rsidRDefault="000318D8" w:rsidP="00A269E6">
            <w:pPr>
              <w:spacing w:after="60"/>
              <w:rPr>
                <w:rFonts w:ascii="Arial" w:hAnsi="Arial" w:cs="Arial"/>
                <w:sz w:val="18"/>
                <w:lang w:eastAsia="zh-CN"/>
              </w:rPr>
            </w:pPr>
            <w:r>
              <w:rPr>
                <w:rFonts w:ascii="Arial" w:hAnsi="Arial" w:cs="Arial" w:hint="eastAsia"/>
                <w:sz w:val="18"/>
                <w:lang w:eastAsia="zh-CN"/>
              </w:rPr>
              <w:t>Z.049</w:t>
            </w:r>
          </w:p>
        </w:tc>
        <w:tc>
          <w:tcPr>
            <w:tcW w:w="1190" w:type="dxa"/>
            <w:vAlign w:val="bottom"/>
          </w:tcPr>
          <w:p w:rsidR="003D7D21" w:rsidRDefault="000318D8" w:rsidP="00A269E6">
            <w:pPr>
              <w:spacing w:after="60"/>
              <w:rPr>
                <w:rFonts w:ascii="Arial" w:hAnsi="Arial" w:cs="Arial"/>
                <w:sz w:val="18"/>
                <w:lang w:eastAsia="zh-CN"/>
              </w:rPr>
            </w:pPr>
            <w:r>
              <w:rPr>
                <w:rFonts w:ascii="Arial" w:hAnsi="Arial" w:cs="Arial" w:hint="eastAsia"/>
                <w:sz w:val="18"/>
                <w:lang w:eastAsia="zh-CN"/>
              </w:rPr>
              <w:t>6.2.2</w:t>
            </w:r>
          </w:p>
        </w:tc>
        <w:tc>
          <w:tcPr>
            <w:tcW w:w="6064" w:type="dxa"/>
            <w:vAlign w:val="bottom"/>
          </w:tcPr>
          <w:p w:rsidR="003D7D21" w:rsidRDefault="005E5E76" w:rsidP="000318D8">
            <w:pPr>
              <w:spacing w:after="60"/>
              <w:rPr>
                <w:rFonts w:ascii="Arial" w:hAnsi="Arial" w:cs="Arial"/>
                <w:sz w:val="18"/>
                <w:lang w:eastAsia="zh-CN"/>
              </w:rPr>
            </w:pPr>
            <w:r w:rsidRPr="005E5E76">
              <w:rPr>
                <w:rFonts w:ascii="Arial" w:hAnsi="Arial" w:cs="Arial"/>
                <w:sz w:val="18"/>
                <w:lang w:eastAsia="zh-CN"/>
              </w:rPr>
              <w:t>Correction on discTxResourceReq in SidelinkUEInformation</w:t>
            </w:r>
          </w:p>
        </w:tc>
        <w:tc>
          <w:tcPr>
            <w:tcW w:w="1630" w:type="dxa"/>
          </w:tcPr>
          <w:p w:rsidR="003D7D21" w:rsidRPr="000318D8" w:rsidRDefault="000318D8" w:rsidP="00463E57">
            <w:pPr>
              <w:spacing w:after="60"/>
              <w:rPr>
                <w:rFonts w:ascii="Arial" w:hAnsi="Arial" w:cs="Arial"/>
                <w:sz w:val="18"/>
                <w:lang w:eastAsia="zh-CN"/>
              </w:rPr>
            </w:pPr>
            <w:r>
              <w:rPr>
                <w:rFonts w:ascii="Arial" w:hAnsi="Arial" w:cs="Arial" w:hint="eastAsia"/>
                <w:sz w:val="18"/>
                <w:lang w:eastAsia="zh-CN"/>
              </w:rPr>
              <w:t>2.</w:t>
            </w:r>
            <w:r w:rsidR="00A716BE">
              <w:rPr>
                <w:rFonts w:ascii="Arial" w:hAnsi="Arial" w:cs="Arial" w:hint="eastAsia"/>
                <w:sz w:val="18"/>
                <w:lang w:eastAsia="zh-CN"/>
              </w:rPr>
              <w:t>5</w:t>
            </w:r>
          </w:p>
        </w:tc>
      </w:tr>
    </w:tbl>
    <w:p w:rsidR="00DC0A16" w:rsidRPr="00DC0A16" w:rsidRDefault="00DC0A16" w:rsidP="00DC0A16">
      <w:pPr>
        <w:rPr>
          <w:lang w:eastAsia="zh-CN"/>
        </w:rPr>
      </w:pPr>
    </w:p>
    <w:p w:rsidR="003021DD" w:rsidRDefault="00CB6B7A" w:rsidP="00DB00E0">
      <w:pPr>
        <w:pStyle w:val="Heading1"/>
        <w:ind w:left="0"/>
        <w:rPr>
          <w:rFonts w:eastAsia="SimSun"/>
          <w:lang w:eastAsia="zh-CN"/>
        </w:rPr>
      </w:pPr>
      <w:r>
        <w:rPr>
          <w:rFonts w:eastAsia="SimSun" w:hint="eastAsia"/>
          <w:lang w:eastAsia="zh-CN"/>
        </w:rPr>
        <w:t>Discussion</w:t>
      </w:r>
    </w:p>
    <w:p w:rsidR="009C554F" w:rsidRDefault="0013491D" w:rsidP="009C554F">
      <w:pPr>
        <w:pStyle w:val="Heading2"/>
        <w:ind w:left="200" w:right="200"/>
        <w:rPr>
          <w:rFonts w:eastAsiaTheme="minorEastAsia"/>
          <w:lang w:eastAsia="zh-CN"/>
        </w:rPr>
      </w:pPr>
      <w:r w:rsidRPr="0013491D">
        <w:rPr>
          <w:rFonts w:cs="Arial"/>
          <w:szCs w:val="28"/>
          <w:lang w:eastAsia="ko-KR"/>
        </w:rPr>
        <w:t>RRC connection initiation conditions for sidelink discovery</w:t>
      </w:r>
    </w:p>
    <w:p w:rsidR="00BC296F" w:rsidRDefault="00E3416B" w:rsidP="00EF3BC5">
      <w:pPr>
        <w:jc w:val="both"/>
        <w:rPr>
          <w:lang w:eastAsia="zh-CN"/>
        </w:rPr>
      </w:pPr>
      <w:r>
        <w:rPr>
          <w:rFonts w:hint="eastAsia"/>
          <w:lang w:eastAsia="zh-CN"/>
        </w:rPr>
        <w:t xml:space="preserve">As we know, </w:t>
      </w:r>
      <w:r w:rsidR="00BC296F">
        <w:rPr>
          <w:rFonts w:hint="eastAsia"/>
          <w:lang w:eastAsia="zh-CN"/>
        </w:rPr>
        <w:t xml:space="preserve">the RRC_IDLE UE configured to transmit discovery announcement on the camped frequency may initiate the establishment </w:t>
      </w:r>
      <w:r w:rsidR="00EF3BC5">
        <w:rPr>
          <w:rFonts w:hint="eastAsia"/>
          <w:lang w:eastAsia="zh-CN"/>
        </w:rPr>
        <w:t xml:space="preserve">of </w:t>
      </w:r>
      <w:r w:rsidR="00BC296F">
        <w:rPr>
          <w:rFonts w:hint="eastAsia"/>
          <w:lang w:eastAsia="zh-CN"/>
        </w:rPr>
        <w:t xml:space="preserve">RRC connection for sidelink discovery if the SIB19 broadcasted by the camped cell does not include the sidelink discovery </w:t>
      </w:r>
      <w:r w:rsidR="00BC296F">
        <w:rPr>
          <w:lang w:eastAsia="zh-CN"/>
        </w:rPr>
        <w:t>transmission</w:t>
      </w:r>
      <w:r w:rsidR="00BC296F">
        <w:rPr>
          <w:rFonts w:hint="eastAsia"/>
          <w:lang w:eastAsia="zh-CN"/>
        </w:rPr>
        <w:t xml:space="preserve"> resource pool. </w:t>
      </w:r>
      <w:r w:rsidR="00145C5F">
        <w:rPr>
          <w:rFonts w:hint="eastAsia"/>
          <w:lang w:eastAsia="zh-CN"/>
        </w:rPr>
        <w:t>On the other hand</w:t>
      </w:r>
      <w:r w:rsidR="00BC296F">
        <w:rPr>
          <w:rFonts w:hint="eastAsia"/>
          <w:lang w:eastAsia="zh-CN"/>
        </w:rPr>
        <w:t xml:space="preserve">, the RRC_IDLE UE which is configured to transmit discovery announcement on other </w:t>
      </w:r>
      <w:r w:rsidR="001E23E3">
        <w:rPr>
          <w:rFonts w:hint="eastAsia"/>
          <w:lang w:eastAsia="zh-CN"/>
        </w:rPr>
        <w:t>frequency</w:t>
      </w:r>
      <w:r w:rsidR="00BC296F">
        <w:rPr>
          <w:rFonts w:hint="eastAsia"/>
          <w:lang w:eastAsia="zh-CN"/>
        </w:rPr>
        <w:t xml:space="preserve"> than the camped cell may initiate the establishment RRC connection if the SIB 19 broadcast by the camped cell indicates the sidelink discovery transmission resource </w:t>
      </w:r>
      <w:r w:rsidR="001E23E3">
        <w:rPr>
          <w:rFonts w:hint="eastAsia"/>
          <w:lang w:eastAsia="zh-CN"/>
        </w:rPr>
        <w:t xml:space="preserve">of the other frequency </w:t>
      </w:r>
      <w:r w:rsidR="00BC296F">
        <w:rPr>
          <w:rFonts w:hint="eastAsia"/>
          <w:lang w:eastAsia="zh-CN"/>
        </w:rPr>
        <w:t xml:space="preserve">should be requested through dedicated signalling. </w:t>
      </w:r>
      <w:r w:rsidR="00145C5F">
        <w:rPr>
          <w:rFonts w:hint="eastAsia"/>
          <w:lang w:eastAsia="zh-CN"/>
        </w:rPr>
        <w:t xml:space="preserve">In addition, for the RRC_IDLE UE configured to </w:t>
      </w:r>
      <w:r w:rsidR="000074B1">
        <w:rPr>
          <w:rFonts w:hint="eastAsia"/>
          <w:lang w:eastAsia="zh-CN"/>
        </w:rPr>
        <w:t xml:space="preserve">transmit relay PS related sidelink discovery </w:t>
      </w:r>
      <w:r w:rsidR="000074B1">
        <w:rPr>
          <w:lang w:eastAsia="zh-CN"/>
        </w:rPr>
        <w:t>announcements</w:t>
      </w:r>
      <w:r w:rsidR="000074B1">
        <w:rPr>
          <w:rFonts w:hint="eastAsia"/>
          <w:lang w:eastAsia="zh-CN"/>
        </w:rPr>
        <w:t xml:space="preserve">, it needs to further check whether the RSRP measurement of the </w:t>
      </w:r>
      <w:r w:rsidR="00EF3BC5">
        <w:rPr>
          <w:rFonts w:hint="eastAsia"/>
          <w:lang w:eastAsia="zh-CN"/>
        </w:rPr>
        <w:t xml:space="preserve">camped cell satisfy the threshold requirements for a relay or remote UE. </w:t>
      </w:r>
    </w:p>
    <w:p w:rsidR="00BC296F" w:rsidRPr="00B23B96" w:rsidRDefault="00B23B96" w:rsidP="00A57274">
      <w:pPr>
        <w:rPr>
          <w:lang w:eastAsia="zh-CN"/>
        </w:rPr>
      </w:pPr>
      <w:r>
        <w:rPr>
          <w:rFonts w:hint="eastAsia"/>
          <w:lang w:eastAsia="zh-CN"/>
        </w:rPr>
        <w:t>T</w:t>
      </w:r>
      <w:r w:rsidR="00906F8F">
        <w:rPr>
          <w:rFonts w:hint="eastAsia"/>
          <w:lang w:eastAsia="zh-CN"/>
        </w:rPr>
        <w:t xml:space="preserve">he </w:t>
      </w:r>
      <w:r>
        <w:rPr>
          <w:rFonts w:hint="eastAsia"/>
          <w:lang w:eastAsia="zh-CN"/>
        </w:rPr>
        <w:t>description</w:t>
      </w:r>
      <w:r w:rsidR="001E23E3">
        <w:rPr>
          <w:rFonts w:hint="eastAsia"/>
          <w:lang w:eastAsia="zh-CN"/>
        </w:rPr>
        <w:t>s</w:t>
      </w:r>
      <w:r>
        <w:rPr>
          <w:rFonts w:hint="eastAsia"/>
          <w:lang w:eastAsia="zh-CN"/>
        </w:rPr>
        <w:t xml:space="preserve"> for </w:t>
      </w:r>
      <w:r w:rsidR="00906F8F">
        <w:rPr>
          <w:rFonts w:hint="eastAsia"/>
          <w:lang w:eastAsia="zh-CN"/>
        </w:rPr>
        <w:t xml:space="preserve">RRC connection initiation </w:t>
      </w:r>
      <w:r w:rsidR="00E64179">
        <w:rPr>
          <w:rFonts w:hint="eastAsia"/>
          <w:lang w:eastAsia="zh-CN"/>
        </w:rPr>
        <w:t xml:space="preserve">conditions </w:t>
      </w:r>
      <w:r>
        <w:rPr>
          <w:rFonts w:hint="eastAsia"/>
          <w:lang w:eastAsia="zh-CN"/>
        </w:rPr>
        <w:t>for PS related sidelink discovery under ASN.1 review are shown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7"/>
      </w:tblGrid>
      <w:tr w:rsidR="00EF3BC5" w:rsidRPr="00C55796" w:rsidTr="00C55796">
        <w:tc>
          <w:tcPr>
            <w:tcW w:w="9857" w:type="dxa"/>
          </w:tcPr>
          <w:p w:rsidR="00B23B96" w:rsidRPr="00B23B96" w:rsidRDefault="00B23B96" w:rsidP="00B23B96">
            <w:pPr>
              <w:pStyle w:val="B1"/>
            </w:pPr>
            <w:r w:rsidRPr="00B23B96">
              <w:t>1&gt;</w:t>
            </w:r>
            <w:r w:rsidRPr="00B23B96">
              <w:tab/>
              <w:t>if configured by upper layers to transmit PS related sidelink discovery announcements:</w:t>
            </w:r>
          </w:p>
          <w:p w:rsidR="00EF3BC5" w:rsidRPr="00B23B96" w:rsidRDefault="00B23B96" w:rsidP="00C55796">
            <w:pPr>
              <w:pStyle w:val="B2"/>
              <w:framePr w:wrap="notBeside" w:hAnchor="margin" w:yAlign="center"/>
              <w:widowControl w:val="0"/>
              <w:spacing w:line="240" w:lineRule="atLeast"/>
              <w:rPr>
                <w:lang w:eastAsia="zh-CN"/>
              </w:rPr>
            </w:pPr>
            <w:r w:rsidRPr="00B23B96">
              <w:t>2&gt;</w:t>
            </w:r>
            <w:r w:rsidRPr="00B23B96">
              <w:tab/>
              <w:t xml:space="preserve">if the frequency on which the UE is configured to transmit PS related sidelink discovery announcements concerns the camped frequency while </w:t>
            </w:r>
            <w:r w:rsidRPr="00C55796">
              <w:rPr>
                <w:i/>
              </w:rPr>
              <w:t>SystemInformationBlockType19</w:t>
            </w:r>
            <w:r w:rsidRPr="00B23B96">
              <w:t xml:space="preserve"> of the cell on which the UE camps; includes </w:t>
            </w:r>
            <w:r w:rsidRPr="00C55796">
              <w:rPr>
                <w:i/>
              </w:rPr>
              <w:t>discConfigPS</w:t>
            </w:r>
            <w:r w:rsidRPr="00B23B96">
              <w:t xml:space="preserve"> but does not include </w:t>
            </w:r>
            <w:r w:rsidRPr="00C55796">
              <w:rPr>
                <w:i/>
              </w:rPr>
              <w:t>discTxPoolPS-Common</w:t>
            </w:r>
            <w:r w:rsidRPr="00B23B96">
              <w:t>; or</w:t>
            </w:r>
          </w:p>
          <w:p w:rsidR="00EF3BC5" w:rsidRPr="00EF3BC5" w:rsidRDefault="00EF3BC5" w:rsidP="00C55796">
            <w:pPr>
              <w:pStyle w:val="B2"/>
              <w:framePr w:wrap="notBeside" w:hAnchor="margin" w:yAlign="center"/>
              <w:widowControl w:val="0"/>
              <w:spacing w:line="240" w:lineRule="atLeast"/>
            </w:pPr>
            <w:r w:rsidRPr="00EF3BC5">
              <w:t>2&gt;</w:t>
            </w:r>
            <w:r w:rsidRPr="00EF3BC5">
              <w:tab/>
              <w:t xml:space="preserve">if the frequency on which the UE is configured to transmit </w:t>
            </w:r>
            <w:r w:rsidRPr="00C55796">
              <w:rPr>
                <w:highlight w:val="yellow"/>
              </w:rPr>
              <w:t>non-relay PS related sidelink discovery announcements</w:t>
            </w:r>
            <w:r w:rsidRPr="00EF3BC5">
              <w:t xml:space="preserve"> (e.g. group member discovery) is included in </w:t>
            </w:r>
            <w:r w:rsidRPr="00C55796">
              <w:rPr>
                <w:i/>
              </w:rPr>
              <w:t>discInterFreqList</w:t>
            </w:r>
            <w:r w:rsidRPr="00EF3BC5">
              <w:t xml:space="preserve"> in </w:t>
            </w:r>
            <w:r w:rsidRPr="00C55796">
              <w:rPr>
                <w:i/>
              </w:rPr>
              <w:t>SystemInformationBlockType19</w:t>
            </w:r>
            <w:r w:rsidRPr="00EF3BC5">
              <w:t xml:space="preserve"> broadcast by the cell on which the UE camps, with </w:t>
            </w:r>
            <w:r w:rsidRPr="00C55796">
              <w:rPr>
                <w:i/>
              </w:rPr>
              <w:t>discTxResourcePS</w:t>
            </w:r>
            <w:r w:rsidRPr="00EF3BC5">
              <w:t xml:space="preserve"> included and set to </w:t>
            </w:r>
            <w:r w:rsidRPr="00C55796">
              <w:rPr>
                <w:i/>
              </w:rPr>
              <w:t>requestDedicated</w:t>
            </w:r>
            <w:r w:rsidRPr="00EF3BC5">
              <w:t>:</w:t>
            </w:r>
          </w:p>
          <w:p w:rsidR="00EF3BC5" w:rsidRPr="00EF3BC5" w:rsidRDefault="00EF3BC5" w:rsidP="00C55796">
            <w:pPr>
              <w:pStyle w:val="B3"/>
            </w:pPr>
            <w:r w:rsidRPr="00EF3BC5">
              <w:t>3&gt;</w:t>
            </w:r>
            <w:r w:rsidRPr="00EF3BC5">
              <w:tab/>
              <w:t>if configured by upper layers to transmit non-relay PS related sidelink discovery announcements; or</w:t>
            </w:r>
          </w:p>
          <w:p w:rsidR="00EF3BC5" w:rsidRPr="00EF3BC5" w:rsidRDefault="00EF3BC5" w:rsidP="00EF3BC5">
            <w:pPr>
              <w:pStyle w:val="B3"/>
            </w:pPr>
            <w:r w:rsidRPr="00EF3BC5">
              <w:lastRenderedPageBreak/>
              <w:t>3&gt;</w:t>
            </w:r>
            <w:r w:rsidRPr="00EF3BC5">
              <w:tab/>
              <w:t xml:space="preserve">if configured by upper layers to transmit </w:t>
            </w:r>
            <w:r w:rsidRPr="00C55796">
              <w:rPr>
                <w:highlight w:val="yellow"/>
              </w:rPr>
              <w:t>relay related sidelink discovery announcements</w:t>
            </w:r>
            <w:r w:rsidRPr="00EF3BC5">
              <w:t>:</w:t>
            </w:r>
          </w:p>
          <w:p w:rsidR="00EF3BC5" w:rsidRPr="00EF3BC5" w:rsidRDefault="00EF3BC5" w:rsidP="00C55796">
            <w:pPr>
              <w:pStyle w:val="B4"/>
            </w:pPr>
            <w:r w:rsidRPr="00EF3BC5">
              <w:t>4&gt;</w:t>
            </w:r>
            <w:r w:rsidRPr="00EF3BC5">
              <w:tab/>
              <w:t>if the UE is acting as relay; and if the RSRP measurement of the cell on which the UE camps is below</w:t>
            </w:r>
            <w:r w:rsidRPr="00C55796">
              <w:rPr>
                <w:i/>
              </w:rPr>
              <w:t xml:space="preserve"> discThreshHiRelayUE</w:t>
            </w:r>
            <w:r w:rsidRPr="00EF3BC5">
              <w:t xml:space="preserve">, if included in </w:t>
            </w:r>
            <w:r w:rsidRPr="00C55796">
              <w:rPr>
                <w:i/>
              </w:rPr>
              <w:t>SystemInformationBlockType19</w:t>
            </w:r>
            <w:r w:rsidRPr="00EF3BC5">
              <w:t xml:space="preserve"> of the cell on which the UE camps; and above </w:t>
            </w:r>
            <w:r w:rsidRPr="00C55796">
              <w:rPr>
                <w:i/>
              </w:rPr>
              <w:t>discThreshLoRelayUE</w:t>
            </w:r>
            <w:r w:rsidRPr="00EF3BC5">
              <w:t xml:space="preserve">, if included in the same </w:t>
            </w:r>
            <w:r w:rsidRPr="00C55796">
              <w:rPr>
                <w:i/>
              </w:rPr>
              <w:t>SystemInformationBlockType19</w:t>
            </w:r>
            <w:r w:rsidRPr="00EF3BC5">
              <w:t>; or</w:t>
            </w:r>
          </w:p>
          <w:p w:rsidR="00EF3BC5" w:rsidRPr="00C55796" w:rsidRDefault="00EF3BC5" w:rsidP="00C55796">
            <w:pPr>
              <w:pStyle w:val="B4"/>
              <w:framePr w:wrap="notBeside" w:hAnchor="margin" w:yAlign="center"/>
              <w:widowControl w:val="0"/>
              <w:spacing w:line="240" w:lineRule="atLeast"/>
              <w:rPr>
                <w:rFonts w:eastAsiaTheme="minorEastAsia"/>
                <w:lang w:eastAsia="zh-CN"/>
              </w:rPr>
            </w:pPr>
            <w:r w:rsidRPr="00EF3BC5">
              <w:t>4&gt;</w:t>
            </w:r>
            <w:r w:rsidRPr="00EF3BC5">
              <w:tab/>
              <w:t>if the UE is selecting a relay/ has a selected relay; and if the RSRP measurement of the cell on which the UE camps is below</w:t>
            </w:r>
            <w:r w:rsidRPr="00C55796">
              <w:rPr>
                <w:i/>
              </w:rPr>
              <w:t xml:space="preserve"> discThreshHiRemoteUE</w:t>
            </w:r>
            <w:r w:rsidRPr="00EF3BC5">
              <w:t xml:space="preserve">, if included in </w:t>
            </w:r>
            <w:r w:rsidRPr="00C55796">
              <w:rPr>
                <w:i/>
              </w:rPr>
              <w:t>SystemInformationBlockType19</w:t>
            </w:r>
            <w:r w:rsidRPr="00EF3BC5">
              <w:t xml:space="preserve"> of the cell on which the UE camps:</w:t>
            </w:r>
          </w:p>
        </w:tc>
      </w:tr>
    </w:tbl>
    <w:p w:rsidR="00B23B96" w:rsidRDefault="00CE6BB2" w:rsidP="00C47DAF">
      <w:pPr>
        <w:spacing w:beforeLines="50"/>
        <w:rPr>
          <w:lang w:eastAsia="zh-CN"/>
        </w:rPr>
      </w:pPr>
      <w:r>
        <w:rPr>
          <w:rFonts w:hint="eastAsia"/>
          <w:lang w:eastAsia="zh-CN"/>
        </w:rPr>
        <w:lastRenderedPageBreak/>
        <w:t xml:space="preserve">As we can see, if the RRC_IDLE UE configured to transmit </w:t>
      </w:r>
      <w:r w:rsidRPr="005B1189">
        <w:rPr>
          <w:rFonts w:hint="eastAsia"/>
          <w:lang w:eastAsia="zh-CN"/>
        </w:rPr>
        <w:t>relay PS related sidelink discovery</w:t>
      </w:r>
      <w:r>
        <w:rPr>
          <w:rFonts w:eastAsiaTheme="minorEastAsia" w:hint="eastAsia"/>
          <w:lang w:eastAsia="zh-CN"/>
        </w:rPr>
        <w:t xml:space="preserve"> on </w:t>
      </w:r>
      <w:r>
        <w:rPr>
          <w:rFonts w:hint="eastAsia"/>
          <w:lang w:eastAsia="zh-CN"/>
        </w:rPr>
        <w:t>other</w:t>
      </w:r>
      <w:r w:rsidR="00FB70BE">
        <w:rPr>
          <w:rFonts w:hint="eastAsia"/>
          <w:lang w:eastAsia="zh-CN"/>
        </w:rPr>
        <w:t xml:space="preserve"> frequency</w:t>
      </w:r>
      <w:r>
        <w:rPr>
          <w:rFonts w:hint="eastAsia"/>
          <w:lang w:eastAsia="zh-CN"/>
        </w:rPr>
        <w:t xml:space="preserve"> than the camped </w:t>
      </w:r>
      <w:r w:rsidR="00FB70BE">
        <w:rPr>
          <w:rFonts w:hint="eastAsia"/>
          <w:lang w:eastAsia="zh-CN"/>
        </w:rPr>
        <w:t>frequency</w:t>
      </w:r>
      <w:r>
        <w:rPr>
          <w:rFonts w:hint="eastAsia"/>
          <w:lang w:eastAsia="zh-CN"/>
        </w:rPr>
        <w:t xml:space="preserve"> and if the SIB 19 broadcast by the camped cell indicates the sidelink discovery transmission resource </w:t>
      </w:r>
      <w:r w:rsidR="00FB70BE">
        <w:rPr>
          <w:rFonts w:hint="eastAsia"/>
          <w:lang w:eastAsia="zh-CN"/>
        </w:rPr>
        <w:t xml:space="preserve">on the other frequency </w:t>
      </w:r>
      <w:r>
        <w:rPr>
          <w:rFonts w:hint="eastAsia"/>
          <w:lang w:eastAsia="zh-CN"/>
        </w:rPr>
        <w:t xml:space="preserve">should be requested through dedicated signalling, the UE should </w:t>
      </w:r>
      <w:r w:rsidR="00FB2244">
        <w:rPr>
          <w:rFonts w:hint="eastAsia"/>
          <w:lang w:eastAsia="zh-CN"/>
        </w:rPr>
        <w:t xml:space="preserve">initiates the RRC Connection establishment. However, the current description does not </w:t>
      </w:r>
      <w:r w:rsidR="00FB70BE">
        <w:rPr>
          <w:rFonts w:hint="eastAsia"/>
          <w:lang w:eastAsia="zh-CN"/>
        </w:rPr>
        <w:t>capture</w:t>
      </w:r>
      <w:r w:rsidR="00FB2244">
        <w:rPr>
          <w:rFonts w:hint="eastAsia"/>
          <w:lang w:eastAsia="zh-CN"/>
        </w:rPr>
        <w:t xml:space="preserve"> this case. </w:t>
      </w:r>
    </w:p>
    <w:p w:rsidR="00335D5E" w:rsidRPr="00335D5E" w:rsidRDefault="00335D5E" w:rsidP="00C47DAF">
      <w:pPr>
        <w:spacing w:beforeLines="50"/>
        <w:rPr>
          <w:rFonts w:eastAsiaTheme="minorEastAsia"/>
          <w:b/>
          <w:i/>
          <w:lang w:eastAsia="zh-CN"/>
        </w:rPr>
      </w:pPr>
      <w:r w:rsidRPr="00335D5E">
        <w:rPr>
          <w:rFonts w:hint="eastAsia"/>
          <w:b/>
          <w:i/>
          <w:lang w:eastAsia="zh-CN"/>
        </w:rPr>
        <w:t xml:space="preserve">Observation 1: </w:t>
      </w:r>
      <w:r w:rsidRPr="00335D5E">
        <w:rPr>
          <w:rFonts w:hint="eastAsia"/>
          <w:i/>
          <w:lang w:eastAsia="zh-CN"/>
        </w:rPr>
        <w:t>The</w:t>
      </w:r>
      <w:r w:rsidRPr="000169C9">
        <w:rPr>
          <w:rFonts w:hint="eastAsia"/>
          <w:i/>
          <w:lang w:eastAsia="zh-CN"/>
        </w:rPr>
        <w:t xml:space="preserve"> descriptions for RRC connection initiation for PS related sidelink discovery under ASN.1 review does not capture the case if the RRC_IDLE UE configured to transmit relay PS related sidelink discovery</w:t>
      </w:r>
      <w:r w:rsidRPr="000169C9">
        <w:rPr>
          <w:rFonts w:eastAsiaTheme="minorEastAsia" w:hint="eastAsia"/>
          <w:i/>
          <w:lang w:eastAsia="zh-CN"/>
        </w:rPr>
        <w:t xml:space="preserve"> on </w:t>
      </w:r>
      <w:r w:rsidRPr="000169C9">
        <w:rPr>
          <w:rFonts w:hint="eastAsia"/>
          <w:i/>
          <w:lang w:eastAsia="zh-CN"/>
        </w:rPr>
        <w:t>other frequency than the camped frequency and if the SIB 19 broadcast by the camped cell indicates the sidelink discovery transmission resource on the other frequency should be requested through dedicated signalling</w:t>
      </w:r>
      <w:r w:rsidR="000169C9" w:rsidRPr="000169C9">
        <w:rPr>
          <w:rFonts w:hint="eastAsia"/>
          <w:i/>
          <w:lang w:eastAsia="zh-CN"/>
        </w:rPr>
        <w:t xml:space="preserve">. </w:t>
      </w:r>
    </w:p>
    <w:p w:rsidR="009C73C0" w:rsidRDefault="005B6ABC" w:rsidP="009C554F">
      <w:pPr>
        <w:jc w:val="both"/>
        <w:rPr>
          <w:rFonts w:eastAsiaTheme="minorEastAsia"/>
          <w:noProof/>
          <w:lang w:eastAsia="zh-CN"/>
        </w:rPr>
      </w:pPr>
      <w:r>
        <w:rPr>
          <w:rFonts w:eastAsiaTheme="minorEastAsia" w:hint="eastAsia"/>
          <w:noProof/>
          <w:lang w:eastAsia="zh-CN"/>
        </w:rPr>
        <w:t xml:space="preserve">To solve this </w:t>
      </w:r>
      <w:r w:rsidR="00FB70BE">
        <w:rPr>
          <w:rFonts w:eastAsiaTheme="minorEastAsia" w:hint="eastAsia"/>
          <w:noProof/>
          <w:lang w:eastAsia="zh-CN"/>
        </w:rPr>
        <w:t>issue</w:t>
      </w:r>
      <w:r>
        <w:rPr>
          <w:rFonts w:eastAsiaTheme="minorEastAsia" w:hint="eastAsia"/>
          <w:noProof/>
          <w:lang w:eastAsia="zh-CN"/>
        </w:rPr>
        <w:t>, i</w:t>
      </w:r>
      <w:r w:rsidR="007E3A3A" w:rsidRPr="00182E52">
        <w:rPr>
          <w:noProof/>
          <w:lang w:eastAsia="zh-CN"/>
        </w:rPr>
        <w:t xml:space="preserve">t is suggested to </w:t>
      </w:r>
      <w:r w:rsidR="007E3A3A">
        <w:rPr>
          <w:rFonts w:eastAsiaTheme="minorEastAsia" w:hint="eastAsia"/>
          <w:noProof/>
          <w:lang w:eastAsia="zh-CN"/>
        </w:rPr>
        <w:t>divide the RRC connection</w:t>
      </w:r>
      <w:r w:rsidR="006152F3">
        <w:rPr>
          <w:rFonts w:eastAsiaTheme="minorEastAsia" w:hint="eastAsia"/>
          <w:noProof/>
          <w:lang w:eastAsia="zh-CN"/>
        </w:rPr>
        <w:t xml:space="preserve"> initiation</w:t>
      </w:r>
      <w:r w:rsidR="007E3A3A">
        <w:rPr>
          <w:rFonts w:eastAsiaTheme="minorEastAsia" w:hint="eastAsia"/>
          <w:noProof/>
          <w:lang w:eastAsia="zh-CN"/>
        </w:rPr>
        <w:t xml:space="preserve"> </w:t>
      </w:r>
      <w:r w:rsidR="004B526E">
        <w:rPr>
          <w:rFonts w:eastAsiaTheme="minorEastAsia" w:hint="eastAsia"/>
          <w:noProof/>
          <w:lang w:eastAsia="zh-CN"/>
        </w:rPr>
        <w:t xml:space="preserve">conditions </w:t>
      </w:r>
      <w:r w:rsidR="007E3A3A">
        <w:rPr>
          <w:rFonts w:eastAsiaTheme="minorEastAsia" w:hint="eastAsia"/>
          <w:noProof/>
          <w:lang w:eastAsia="zh-CN"/>
        </w:rPr>
        <w:t xml:space="preserve">for PS </w:t>
      </w:r>
      <w:r>
        <w:rPr>
          <w:rFonts w:eastAsiaTheme="minorEastAsia" w:hint="eastAsia"/>
          <w:noProof/>
          <w:lang w:eastAsia="zh-CN"/>
        </w:rPr>
        <w:t xml:space="preserve">related </w:t>
      </w:r>
      <w:r w:rsidR="007E3A3A">
        <w:rPr>
          <w:rFonts w:eastAsiaTheme="minorEastAsia" w:hint="eastAsia"/>
          <w:noProof/>
          <w:lang w:eastAsia="zh-CN"/>
        </w:rPr>
        <w:t xml:space="preserve">sidelink discovery into two cases: one is for </w:t>
      </w:r>
      <w:r w:rsidR="007E3A3A" w:rsidRPr="00182E52">
        <w:rPr>
          <w:noProof/>
          <w:lang w:eastAsia="zh-CN"/>
        </w:rPr>
        <w:t xml:space="preserve">non-relay </w:t>
      </w:r>
      <w:r w:rsidR="007E3A3A">
        <w:rPr>
          <w:rFonts w:eastAsiaTheme="minorEastAsia" w:hint="eastAsia"/>
          <w:noProof/>
          <w:lang w:eastAsia="zh-CN"/>
        </w:rPr>
        <w:t>PS related discovery announcement and the other one for the relay PS related discovery announcement.</w:t>
      </w:r>
      <w:r>
        <w:rPr>
          <w:rFonts w:eastAsiaTheme="minorEastAsia" w:hint="eastAsia"/>
          <w:noProof/>
          <w:lang w:eastAsia="zh-CN"/>
        </w:rPr>
        <w:t xml:space="preserve"> For the relay PS related sidelink discovery, </w:t>
      </w:r>
      <w:r w:rsidR="001E23E3">
        <w:rPr>
          <w:rFonts w:eastAsiaTheme="minorEastAsia" w:hint="eastAsia"/>
          <w:noProof/>
          <w:lang w:eastAsia="zh-CN"/>
        </w:rPr>
        <w:t xml:space="preserve">both the camped frequency as well as the other </w:t>
      </w:r>
      <w:r w:rsidR="00FB70BE">
        <w:rPr>
          <w:rFonts w:eastAsiaTheme="minorEastAsia" w:hint="eastAsia"/>
          <w:noProof/>
          <w:lang w:eastAsia="zh-CN"/>
        </w:rPr>
        <w:t xml:space="preserve">frequency </w:t>
      </w:r>
      <w:r w:rsidR="006152F3">
        <w:rPr>
          <w:rFonts w:eastAsiaTheme="minorEastAsia" w:hint="eastAsia"/>
          <w:noProof/>
          <w:lang w:eastAsia="zh-CN"/>
        </w:rPr>
        <w:t xml:space="preserve">for the sidelink discovery transmission are considered to trigger the RRC Connection initiation if necessary. </w:t>
      </w:r>
      <w:r w:rsidR="000169C9">
        <w:t>If the above propos</w:t>
      </w:r>
      <w:r w:rsidR="000169C9">
        <w:rPr>
          <w:rFonts w:hint="eastAsia"/>
          <w:lang w:eastAsia="zh-CN"/>
        </w:rPr>
        <w:t>als are</w:t>
      </w:r>
      <w:r w:rsidR="000169C9">
        <w:t xml:space="preserve"> acceptable then one possible </w:t>
      </w:r>
      <w:r w:rsidR="000169C9">
        <w:rPr>
          <w:rFonts w:hint="eastAsia"/>
          <w:lang w:eastAsia="zh-CN"/>
        </w:rPr>
        <w:t>CR is given i</w:t>
      </w:r>
      <w:r w:rsidR="000169C9">
        <w:t xml:space="preserve">n </w:t>
      </w:r>
      <w:r w:rsidR="000169C9">
        <w:rPr>
          <w:rFonts w:hint="eastAsia"/>
          <w:lang w:eastAsia="zh-CN"/>
        </w:rPr>
        <w:t>[2]</w:t>
      </w:r>
      <w:r w:rsidR="000169C9">
        <w:t>.</w:t>
      </w:r>
    </w:p>
    <w:p w:rsidR="006152F3" w:rsidRPr="004B526E" w:rsidRDefault="00E64179" w:rsidP="009C554F">
      <w:pPr>
        <w:jc w:val="both"/>
        <w:rPr>
          <w:rFonts w:eastAsiaTheme="minorEastAsia"/>
          <w:b/>
          <w:i/>
          <w:noProof/>
          <w:lang w:eastAsia="zh-CN"/>
        </w:rPr>
      </w:pPr>
      <w:r w:rsidRPr="00E64179">
        <w:rPr>
          <w:rFonts w:eastAsiaTheme="minorEastAsia" w:hint="eastAsia"/>
          <w:b/>
          <w:i/>
          <w:noProof/>
          <w:lang w:eastAsia="zh-CN"/>
        </w:rPr>
        <w:t xml:space="preserve">Proposal 1: </w:t>
      </w:r>
      <w:r w:rsidRPr="00335D5E">
        <w:rPr>
          <w:rFonts w:hint="eastAsia"/>
          <w:i/>
          <w:lang w:eastAsia="zh-CN"/>
        </w:rPr>
        <w:t>The</w:t>
      </w:r>
      <w:r w:rsidRPr="000169C9">
        <w:rPr>
          <w:rFonts w:hint="eastAsia"/>
          <w:i/>
          <w:lang w:eastAsia="zh-CN"/>
        </w:rPr>
        <w:t xml:space="preserve"> descriptions for RRC connection initiation</w:t>
      </w:r>
      <w:r>
        <w:rPr>
          <w:rFonts w:hint="eastAsia"/>
          <w:i/>
          <w:lang w:eastAsia="zh-CN"/>
        </w:rPr>
        <w:t xml:space="preserve"> conditions</w:t>
      </w:r>
      <w:r w:rsidRPr="000169C9">
        <w:rPr>
          <w:rFonts w:hint="eastAsia"/>
          <w:i/>
          <w:lang w:eastAsia="zh-CN"/>
        </w:rPr>
        <w:t xml:space="preserve"> for PS related sidelink discovery</w:t>
      </w:r>
      <w:r>
        <w:rPr>
          <w:rFonts w:hint="eastAsia"/>
          <w:i/>
          <w:lang w:eastAsia="zh-CN"/>
        </w:rPr>
        <w:t xml:space="preserve"> could be divided</w:t>
      </w:r>
      <w:r w:rsidRPr="00855292">
        <w:rPr>
          <w:rFonts w:hint="eastAsia"/>
          <w:i/>
          <w:lang w:eastAsia="zh-CN"/>
        </w:rPr>
        <w:t xml:space="preserve"> </w:t>
      </w:r>
      <w:r w:rsidRPr="00855292">
        <w:rPr>
          <w:rFonts w:eastAsiaTheme="minorEastAsia" w:hint="eastAsia"/>
          <w:i/>
          <w:noProof/>
          <w:lang w:eastAsia="zh-CN"/>
        </w:rPr>
        <w:t xml:space="preserve">into two cases: one is for </w:t>
      </w:r>
      <w:r w:rsidRPr="00855292">
        <w:rPr>
          <w:i/>
          <w:noProof/>
          <w:lang w:eastAsia="zh-CN"/>
        </w:rPr>
        <w:t xml:space="preserve">non-relay </w:t>
      </w:r>
      <w:r w:rsidRPr="00855292">
        <w:rPr>
          <w:rFonts w:eastAsiaTheme="minorEastAsia" w:hint="eastAsia"/>
          <w:i/>
          <w:noProof/>
          <w:lang w:eastAsia="zh-CN"/>
        </w:rPr>
        <w:t>PS related discovery announcement and the other one for the relay PS related discovery announcement</w:t>
      </w:r>
      <w:r w:rsidR="00855292" w:rsidRPr="00855292">
        <w:rPr>
          <w:rFonts w:eastAsiaTheme="minorEastAsia" w:hint="eastAsia"/>
          <w:i/>
          <w:noProof/>
          <w:lang w:eastAsia="zh-CN"/>
        </w:rPr>
        <w:t>. For the relay PS related sidelink discovery, both the camped frequency as well as the other frequency for the sidelink discovery transmission are considered to trigger the RRC Connection initiation.</w:t>
      </w:r>
    </w:p>
    <w:p w:rsidR="00E81A6B" w:rsidRDefault="00AE4795" w:rsidP="00A60C63">
      <w:pPr>
        <w:pStyle w:val="Heading2"/>
        <w:ind w:leftChars="100" w:left="200" w:right="200"/>
        <w:rPr>
          <w:rFonts w:eastAsiaTheme="minorEastAsia" w:cs="Arial"/>
          <w:szCs w:val="28"/>
          <w:lang w:eastAsia="zh-CN"/>
        </w:rPr>
      </w:pPr>
      <w:r w:rsidRPr="00AE4795">
        <w:rPr>
          <w:rFonts w:cs="Arial"/>
          <w:szCs w:val="28"/>
          <w:lang w:eastAsia="zh-CN"/>
        </w:rPr>
        <w:t>I</w:t>
      </w:r>
      <w:r w:rsidRPr="00AE4795">
        <w:rPr>
          <w:rFonts w:cs="Arial" w:hint="eastAsia"/>
          <w:szCs w:val="28"/>
          <w:lang w:eastAsia="zh-CN"/>
        </w:rPr>
        <w:t>nter-frequency discovery resource configuration</w:t>
      </w:r>
    </w:p>
    <w:p w:rsidR="00B00334" w:rsidRDefault="00C153E4" w:rsidP="00C8697C">
      <w:pPr>
        <w:jc w:val="both"/>
        <w:rPr>
          <w:lang w:eastAsia="zh-CN"/>
        </w:rPr>
      </w:pPr>
      <w:r>
        <w:rPr>
          <w:rFonts w:hint="eastAsia"/>
          <w:lang w:val="en-US" w:eastAsia="zh-CN"/>
        </w:rPr>
        <w:t xml:space="preserve">The problem is that current </w:t>
      </w:r>
      <w:r w:rsidR="002E594D">
        <w:rPr>
          <w:rFonts w:hint="eastAsia"/>
          <w:lang w:val="en-US" w:eastAsia="zh-CN"/>
        </w:rPr>
        <w:t>description</w:t>
      </w:r>
      <w:r>
        <w:rPr>
          <w:rFonts w:hint="eastAsia"/>
          <w:lang w:val="en-US" w:eastAsia="zh-CN"/>
        </w:rPr>
        <w:t xml:space="preserve"> in Section 5.10.1 as </w:t>
      </w:r>
      <w:r w:rsidR="002E594D">
        <w:rPr>
          <w:rFonts w:hint="eastAsia"/>
          <w:lang w:val="en-US" w:eastAsia="zh-CN"/>
        </w:rPr>
        <w:t xml:space="preserve">shown </w:t>
      </w:r>
      <w:r>
        <w:rPr>
          <w:rFonts w:hint="eastAsia"/>
          <w:lang w:val="en-US" w:eastAsia="zh-CN"/>
        </w:rPr>
        <w:t>below does not capture the new</w:t>
      </w:r>
      <w:r w:rsidR="00B73F73">
        <w:rPr>
          <w:rFonts w:hint="eastAsia"/>
          <w:lang w:val="en-US" w:eastAsia="zh-CN"/>
        </w:rPr>
        <w:t>ly</w:t>
      </w:r>
      <w:r>
        <w:rPr>
          <w:rFonts w:hint="eastAsia"/>
          <w:lang w:val="en-US" w:eastAsia="zh-CN"/>
        </w:rPr>
        <w:t xml:space="preserve"> </w:t>
      </w:r>
      <w:r w:rsidR="00B00334">
        <w:rPr>
          <w:rFonts w:hint="eastAsia"/>
          <w:lang w:val="en-US" w:eastAsia="zh-CN"/>
        </w:rPr>
        <w:t>introduced</w:t>
      </w:r>
      <w:r>
        <w:rPr>
          <w:rFonts w:hint="eastAsia"/>
          <w:lang w:val="en-US" w:eastAsia="zh-CN"/>
        </w:rPr>
        <w:t xml:space="preserve"> feature </w:t>
      </w:r>
      <w:r w:rsidR="00B00334">
        <w:rPr>
          <w:rFonts w:hint="eastAsia"/>
          <w:lang w:val="en-US" w:eastAsia="zh-CN"/>
        </w:rPr>
        <w:t>to support</w:t>
      </w:r>
      <w:r>
        <w:rPr>
          <w:rFonts w:hint="eastAsia"/>
          <w:lang w:val="en-US" w:eastAsia="zh-CN"/>
        </w:rPr>
        <w:t xml:space="preserve"> inter-frequency sidelink discovery resource configuration in R13.</w:t>
      </w:r>
      <w:r w:rsidR="00B00334">
        <w:rPr>
          <w:rFonts w:hint="eastAsia"/>
          <w:lang w:val="en-US" w:eastAsia="zh-CN"/>
        </w:rPr>
        <w:t xml:space="preserve"> It was agreed that t</w:t>
      </w:r>
      <w:r w:rsidR="00B00334" w:rsidRPr="005B1835">
        <w:rPr>
          <w:lang w:eastAsia="ja-JP"/>
        </w:rPr>
        <w:t>he RRC signalling (SIB19 or dedicated) may contain detailed sidelink discovery configuration used for announcement and reception of sidelink discovery in neighbour</w:t>
      </w:r>
      <w:r w:rsidR="002E594D">
        <w:rPr>
          <w:rFonts w:hint="eastAsia"/>
          <w:lang w:eastAsia="zh-CN"/>
        </w:rPr>
        <w:t xml:space="preserve"> </w:t>
      </w:r>
      <w:r w:rsidR="002E594D" w:rsidRPr="005B1835">
        <w:rPr>
          <w:lang w:eastAsia="ja-JP"/>
        </w:rPr>
        <w:t>intra-frequency, inter-frequency and inter-PLMN</w:t>
      </w:r>
      <w:r w:rsidR="00B00334" w:rsidRPr="005B1835">
        <w:rPr>
          <w:lang w:eastAsia="ja-JP"/>
        </w:rPr>
        <w:t xml:space="preserve"> cells.</w:t>
      </w:r>
      <w:r w:rsidR="00B00334">
        <w:rPr>
          <w:rFonts w:hint="eastAsia"/>
          <w:lang w:eastAsia="zh-CN"/>
        </w:rPr>
        <w:t xml:space="preserve"> The following </w:t>
      </w:r>
      <w:r w:rsidR="002E594D">
        <w:rPr>
          <w:rFonts w:hint="eastAsia"/>
          <w:lang w:eastAsia="zh-CN"/>
        </w:rPr>
        <w:t>description</w:t>
      </w:r>
      <w:r w:rsidR="00B00334">
        <w:rPr>
          <w:rFonts w:hint="eastAsia"/>
          <w:lang w:eastAsia="zh-CN"/>
        </w:rPr>
        <w:t xml:space="preserve"> causes confusion in two aspects. Firstly, it exclude</w:t>
      </w:r>
      <w:r w:rsidR="00C8697C">
        <w:rPr>
          <w:rFonts w:hint="eastAsia"/>
          <w:lang w:eastAsia="zh-CN"/>
        </w:rPr>
        <w:t>s the case</w:t>
      </w:r>
      <w:r w:rsidR="00B00334">
        <w:rPr>
          <w:rFonts w:hint="eastAsia"/>
          <w:lang w:eastAsia="zh-CN"/>
        </w:rPr>
        <w:t xml:space="preserve"> </w:t>
      </w:r>
      <w:r w:rsidR="00C8697C">
        <w:rPr>
          <w:rFonts w:hint="eastAsia"/>
          <w:lang w:eastAsia="zh-CN"/>
        </w:rPr>
        <w:t xml:space="preserve">that </w:t>
      </w:r>
      <w:r w:rsidR="00B00334">
        <w:rPr>
          <w:rFonts w:hint="eastAsia"/>
          <w:lang w:eastAsia="zh-CN"/>
        </w:rPr>
        <w:t xml:space="preserve">the sidelink discovery resource configuration can be applied for the frequencies different from the frequency at which it was received or acquired. Secondly, </w:t>
      </w:r>
      <w:r w:rsidR="00C8697C">
        <w:rPr>
          <w:rFonts w:hint="eastAsia"/>
          <w:lang w:eastAsia="zh-CN"/>
        </w:rPr>
        <w:t xml:space="preserve">it </w:t>
      </w:r>
      <w:r w:rsidR="00C30CB2">
        <w:rPr>
          <w:rFonts w:hint="eastAsia"/>
          <w:lang w:eastAsia="zh-CN"/>
        </w:rPr>
        <w:t>may lead to mis</w:t>
      </w:r>
      <w:r w:rsidR="002E594D">
        <w:rPr>
          <w:rFonts w:hint="eastAsia"/>
          <w:lang w:eastAsia="zh-CN"/>
        </w:rPr>
        <w:t>understanding</w:t>
      </w:r>
      <w:r w:rsidR="00C8697C">
        <w:rPr>
          <w:rFonts w:hint="eastAsia"/>
          <w:lang w:eastAsia="zh-CN"/>
        </w:rPr>
        <w:t xml:space="preserve"> that </w:t>
      </w:r>
      <w:r w:rsidR="00B00334">
        <w:rPr>
          <w:rFonts w:hint="eastAsia"/>
          <w:lang w:eastAsia="zh-CN"/>
        </w:rPr>
        <w:t xml:space="preserve">the sidelink discovery resource </w:t>
      </w:r>
      <w:r w:rsidR="00B00334">
        <w:rPr>
          <w:lang w:eastAsia="zh-CN"/>
        </w:rPr>
        <w:t>configuration</w:t>
      </w:r>
      <w:r w:rsidR="00B00334">
        <w:rPr>
          <w:rFonts w:hint="eastAsia"/>
          <w:lang w:eastAsia="zh-CN"/>
        </w:rPr>
        <w:t xml:space="preserve"> </w:t>
      </w:r>
      <w:r w:rsidR="00C8697C">
        <w:rPr>
          <w:rFonts w:hint="eastAsia"/>
          <w:lang w:eastAsia="zh-CN"/>
        </w:rPr>
        <w:t xml:space="preserve">for Scells and non-serving cells can not be provided by dedicated </w:t>
      </w:r>
      <w:r w:rsidR="00C8697C">
        <w:rPr>
          <w:lang w:eastAsia="zh-CN"/>
        </w:rPr>
        <w:t>signalling</w:t>
      </w:r>
      <w:r w:rsidR="00C8697C">
        <w:rPr>
          <w:rFonts w:hint="eastAsia"/>
          <w:lang w:eastAsia="zh-CN"/>
        </w:rPr>
        <w:t>.</w:t>
      </w:r>
      <w:r w:rsidR="00EB2398">
        <w:rPr>
          <w:rFonts w:hint="eastAsia"/>
          <w:lang w:eastAsia="zh-CN"/>
        </w:rPr>
        <w:t xml:space="preserve"> Hence, it should be modified </w:t>
      </w:r>
      <w:r w:rsidR="00EB2398">
        <w:rPr>
          <w:lang w:eastAsia="zh-CN"/>
        </w:rPr>
        <w:t>accordingly</w:t>
      </w:r>
      <w:r w:rsidR="00EB2398">
        <w:rPr>
          <w:rFonts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7"/>
      </w:tblGrid>
      <w:tr w:rsidR="00C153E4" w:rsidRPr="004F1901" w:rsidTr="00A269E6">
        <w:tc>
          <w:tcPr>
            <w:tcW w:w="9857" w:type="dxa"/>
          </w:tcPr>
          <w:p w:rsidR="00C153E4" w:rsidRPr="004F1901" w:rsidRDefault="00C153E4" w:rsidP="00A269E6">
            <w:pPr>
              <w:pStyle w:val="Heading3"/>
              <w:numPr>
                <w:ilvl w:val="0"/>
                <w:numId w:val="0"/>
              </w:numPr>
              <w:ind w:right="200"/>
              <w:rPr>
                <w:rFonts w:ascii="Times New Roman" w:hAnsi="Times New Roman"/>
                <w:lang w:eastAsia="zh-CN"/>
              </w:rPr>
            </w:pPr>
            <w:bookmarkStart w:id="1" w:name="_Toc430281730"/>
            <w:r>
              <w:t>5.10</w:t>
            </w:r>
            <w:r w:rsidRPr="00582EEC">
              <w:t>.1</w:t>
            </w:r>
            <w:r w:rsidRPr="00582EEC">
              <w:tab/>
              <w:t>Introduction</w:t>
            </w:r>
            <w:bookmarkEnd w:id="1"/>
          </w:p>
          <w:p w:rsidR="00C153E4" w:rsidRPr="004F1901" w:rsidRDefault="00C153E4" w:rsidP="00A269E6">
            <w:pPr>
              <w:rPr>
                <w:rFonts w:ascii="CG Times (WN)" w:hAnsi="CG Times (WN)"/>
                <w:lang w:eastAsia="zh-CN"/>
              </w:rPr>
            </w:pPr>
            <w:r w:rsidRPr="007F277A">
              <w:t xml:space="preserve">The </w:t>
            </w:r>
            <w:r w:rsidRPr="00C8697C">
              <w:rPr>
                <w:highlight w:val="yellow"/>
              </w:rPr>
              <w:t>sidelink</w:t>
            </w:r>
            <w:r w:rsidRPr="007F277A">
              <w:t xml:space="preserve"> communication/ </w:t>
            </w:r>
            <w:r w:rsidRPr="00C8697C">
              <w:rPr>
                <w:highlight w:val="yellow"/>
              </w:rPr>
              <w:t>discovery</w:t>
            </w:r>
            <w:r w:rsidRPr="007F277A">
              <w:t xml:space="preserve">/ synchronisation </w:t>
            </w:r>
            <w:r w:rsidRPr="00C8697C">
              <w:rPr>
                <w:highlight w:val="yellow"/>
              </w:rPr>
              <w:t>resource configuration applies for the frequency at which it was received/ acquired</w:t>
            </w:r>
            <w:r w:rsidRPr="007F277A">
              <w:t xml:space="preserve">. Moreover, for a UE configured with one or more SCells, </w:t>
            </w:r>
            <w:r w:rsidRPr="00C8697C">
              <w:rPr>
                <w:highlight w:val="yellow"/>
              </w:rPr>
              <w:t>the sidelink</w:t>
            </w:r>
            <w:r w:rsidRPr="007F277A">
              <w:t xml:space="preserve"> communication/ </w:t>
            </w:r>
            <w:r w:rsidRPr="00C8697C">
              <w:rPr>
                <w:highlight w:val="yellow"/>
              </w:rPr>
              <w:t>discovery</w:t>
            </w:r>
            <w:r w:rsidRPr="007F277A">
              <w:t xml:space="preserve">/ synchronisation resource configuration </w:t>
            </w:r>
            <w:r w:rsidRPr="00C8697C">
              <w:rPr>
                <w:highlight w:val="yellow"/>
              </w:rPr>
              <w:t>provided by dedicated signalling applies for the PCell/ the primary frequency</w:t>
            </w:r>
            <w:r w:rsidRPr="007F277A">
              <w:t>.</w:t>
            </w:r>
          </w:p>
        </w:tc>
      </w:tr>
    </w:tbl>
    <w:p w:rsidR="00C153E4" w:rsidRDefault="00C153E4" w:rsidP="00C153E4">
      <w:pPr>
        <w:pStyle w:val="CRCoverPage"/>
        <w:spacing w:after="0"/>
        <w:ind w:leftChars="50" w:left="100"/>
        <w:jc w:val="both"/>
        <w:rPr>
          <w:rFonts w:ascii="Times New Roman" w:eastAsia="SimSun" w:hAnsi="Times New Roman"/>
          <w:lang w:val="en-US" w:eastAsia="zh-CN"/>
        </w:rPr>
      </w:pPr>
    </w:p>
    <w:p w:rsidR="00C153E4" w:rsidRPr="007F277A" w:rsidRDefault="00C153E4" w:rsidP="00C30CB2">
      <w:pPr>
        <w:pStyle w:val="CRCoverPage"/>
        <w:spacing w:after="0"/>
        <w:ind w:leftChars="50" w:left="100"/>
        <w:jc w:val="both"/>
        <w:rPr>
          <w:lang w:eastAsia="zh-CN"/>
        </w:rPr>
      </w:pPr>
      <w:r>
        <w:rPr>
          <w:rFonts w:ascii="Times New Roman" w:eastAsia="SimSun" w:hAnsi="Times New Roman" w:hint="eastAsia"/>
          <w:lang w:val="en-US" w:eastAsia="zh-CN"/>
        </w:rPr>
        <w:t xml:space="preserve">In details, </w:t>
      </w:r>
      <w:r w:rsidR="00C8697C">
        <w:rPr>
          <w:rFonts w:ascii="Times New Roman" w:eastAsia="SimSun" w:hAnsi="Times New Roman" w:hint="eastAsia"/>
          <w:lang w:val="en-US" w:eastAsia="zh-CN"/>
        </w:rPr>
        <w:t>the</w:t>
      </w:r>
      <w:r w:rsidR="00C30CB2">
        <w:rPr>
          <w:rFonts w:ascii="Times New Roman" w:eastAsia="SimSun" w:hAnsi="Times New Roman" w:hint="eastAsia"/>
          <w:lang w:val="en-US" w:eastAsia="zh-CN"/>
        </w:rPr>
        <w:t xml:space="preserve"> description</w:t>
      </w:r>
      <w:r>
        <w:rPr>
          <w:rFonts w:ascii="Times New Roman" w:eastAsia="SimSun" w:hAnsi="Times New Roman" w:hint="eastAsia"/>
          <w:lang w:val="en-US" w:eastAsia="zh-CN"/>
        </w:rPr>
        <w:t xml:space="preserve"> should be </w:t>
      </w:r>
      <w:r w:rsidR="00EB2398">
        <w:rPr>
          <w:rFonts w:ascii="Times New Roman" w:eastAsia="SimSun" w:hAnsi="Times New Roman" w:hint="eastAsia"/>
          <w:lang w:val="en-US" w:eastAsia="zh-CN"/>
        </w:rPr>
        <w:t>updated</w:t>
      </w:r>
      <w:r>
        <w:rPr>
          <w:rFonts w:ascii="Times New Roman" w:eastAsia="SimSun" w:hAnsi="Times New Roman" w:hint="eastAsia"/>
          <w:lang w:val="en-US" w:eastAsia="zh-CN"/>
        </w:rPr>
        <w:t xml:space="preserve"> as following:</w:t>
      </w:r>
      <w:r w:rsidR="00C30CB2">
        <w:rPr>
          <w:rFonts w:ascii="Times New Roman" w:eastAsia="SimSun" w:hAnsi="Times New Roman" w:hint="eastAsia"/>
          <w:lang w:val="en-US" w:eastAsia="zh-CN"/>
        </w:rPr>
        <w:t xml:space="preserve"> </w:t>
      </w:r>
      <w:r>
        <w:rPr>
          <w:rFonts w:ascii="Times New Roman" w:eastAsia="SimSun" w:hAnsi="Times New Roman" w:hint="eastAsia"/>
          <w:lang w:val="en-US" w:eastAsia="zh-CN"/>
        </w:rPr>
        <w:t>1) For sidelink discovery resource configuration, besides the frequency at which it was received/</w:t>
      </w:r>
      <w:r>
        <w:rPr>
          <w:rFonts w:ascii="Times New Roman" w:eastAsia="SimSun" w:hAnsi="Times New Roman"/>
          <w:lang w:val="en-US" w:eastAsia="zh-CN"/>
        </w:rPr>
        <w:t>acquired</w:t>
      </w:r>
      <w:r>
        <w:rPr>
          <w:rFonts w:ascii="Times New Roman" w:eastAsia="SimSun" w:hAnsi="Times New Roman" w:hint="eastAsia"/>
          <w:lang w:val="en-US" w:eastAsia="zh-CN"/>
        </w:rPr>
        <w:t>, it also applies for the inter-frequency cases.</w:t>
      </w:r>
      <w:r w:rsidR="00C30CB2">
        <w:rPr>
          <w:rFonts w:ascii="Times New Roman" w:eastAsia="SimSun" w:hAnsi="Times New Roman" w:hint="eastAsia"/>
          <w:lang w:val="en-US" w:eastAsia="zh-CN"/>
        </w:rPr>
        <w:t xml:space="preserve"> </w:t>
      </w:r>
      <w:r>
        <w:rPr>
          <w:rFonts w:ascii="Times New Roman" w:eastAsia="SimSun" w:hAnsi="Times New Roman" w:hint="eastAsia"/>
          <w:lang w:val="en-US" w:eastAsia="zh-CN"/>
        </w:rPr>
        <w:t>2) The discovery resource configuration provided by dedicated signaling applies for the Pcell/the primary frequency/the Scells and non-serving cells.</w:t>
      </w:r>
      <w:r w:rsidR="00C30CB2">
        <w:rPr>
          <w:rFonts w:ascii="Times New Roman" w:eastAsia="SimSun" w:hAnsi="Times New Roman" w:hint="eastAsia"/>
          <w:lang w:val="en-US" w:eastAsia="zh-CN"/>
        </w:rPr>
        <w:t xml:space="preserve"> </w:t>
      </w:r>
      <w:r w:rsidRPr="00C30CB2">
        <w:rPr>
          <w:rFonts w:ascii="Times New Roman" w:hAnsi="Times New Roman"/>
          <w:lang w:eastAsia="zh-CN"/>
        </w:rPr>
        <w:t>The drafted CR is provided in [3].</w:t>
      </w:r>
    </w:p>
    <w:p w:rsidR="00AE4795" w:rsidRPr="00C30CB2" w:rsidRDefault="00C153E4" w:rsidP="00C47DAF">
      <w:pPr>
        <w:spacing w:beforeLines="50"/>
        <w:jc w:val="both"/>
        <w:rPr>
          <w:i/>
          <w:lang w:eastAsia="zh-CN"/>
        </w:rPr>
      </w:pPr>
      <w:r w:rsidRPr="002B6652">
        <w:rPr>
          <w:rFonts w:hint="eastAsia"/>
          <w:b/>
          <w:i/>
          <w:noProof/>
          <w:lang w:eastAsia="zh-CN"/>
        </w:rPr>
        <w:t>Proposal</w:t>
      </w:r>
      <w:r w:rsidR="00C8697C" w:rsidRPr="002B6652">
        <w:rPr>
          <w:rFonts w:hint="eastAsia"/>
          <w:b/>
          <w:i/>
          <w:noProof/>
          <w:lang w:eastAsia="zh-CN"/>
        </w:rPr>
        <w:t xml:space="preserve"> 2</w:t>
      </w:r>
      <w:r w:rsidRPr="002B6652">
        <w:rPr>
          <w:rFonts w:hint="eastAsia"/>
          <w:b/>
          <w:i/>
          <w:noProof/>
          <w:lang w:eastAsia="zh-CN"/>
        </w:rPr>
        <w:t xml:space="preserve">: </w:t>
      </w:r>
      <w:r w:rsidR="00C30CB2" w:rsidRPr="00C30CB2">
        <w:rPr>
          <w:rFonts w:hint="eastAsia"/>
          <w:i/>
          <w:noProof/>
          <w:lang w:eastAsia="zh-CN"/>
        </w:rPr>
        <w:t>It is suggested to c</w:t>
      </w:r>
      <w:r w:rsidRPr="002B6652">
        <w:rPr>
          <w:rFonts w:hint="eastAsia"/>
          <w:i/>
          <w:noProof/>
          <w:lang w:eastAsia="zh-CN"/>
        </w:rPr>
        <w:t xml:space="preserve">larify that for </w:t>
      </w:r>
      <w:r w:rsidRPr="002B6652">
        <w:rPr>
          <w:rFonts w:hint="eastAsia"/>
          <w:i/>
          <w:lang w:val="en-US" w:eastAsia="zh-CN"/>
        </w:rPr>
        <w:t>sidelink discovery resource configuration, besides the frequency at which it was received/</w:t>
      </w:r>
      <w:r w:rsidRPr="002B6652">
        <w:rPr>
          <w:i/>
          <w:lang w:val="en-US" w:eastAsia="zh-CN"/>
        </w:rPr>
        <w:t>acquired</w:t>
      </w:r>
      <w:r w:rsidRPr="002B6652">
        <w:rPr>
          <w:rFonts w:hint="eastAsia"/>
          <w:i/>
          <w:lang w:val="en-US" w:eastAsia="zh-CN"/>
        </w:rPr>
        <w:t>, it also applies for the inter-frequency cases</w:t>
      </w:r>
      <w:r w:rsidRPr="002B6652">
        <w:rPr>
          <w:rFonts w:hint="eastAsia"/>
          <w:i/>
          <w:noProof/>
          <w:lang w:eastAsia="zh-CN"/>
        </w:rPr>
        <w:t>.</w:t>
      </w:r>
      <w:r w:rsidR="00EB2398" w:rsidRPr="002B6652">
        <w:rPr>
          <w:rFonts w:hint="eastAsia"/>
          <w:i/>
          <w:noProof/>
          <w:lang w:eastAsia="zh-CN"/>
        </w:rPr>
        <w:t xml:space="preserve"> And </w:t>
      </w:r>
      <w:r w:rsidR="00C30CB2">
        <w:rPr>
          <w:rFonts w:hint="eastAsia"/>
          <w:i/>
          <w:noProof/>
          <w:lang w:eastAsia="zh-CN"/>
        </w:rPr>
        <w:t xml:space="preserve">it is suggested to </w:t>
      </w:r>
      <w:r w:rsidR="00EB2398" w:rsidRPr="002B6652">
        <w:rPr>
          <w:rFonts w:hint="eastAsia"/>
          <w:i/>
          <w:noProof/>
          <w:lang w:eastAsia="zh-CN"/>
        </w:rPr>
        <w:t>clarify</w:t>
      </w:r>
      <w:r w:rsidRPr="002B6652">
        <w:rPr>
          <w:rFonts w:hint="eastAsia"/>
          <w:i/>
          <w:lang w:eastAsia="zh-CN"/>
        </w:rPr>
        <w:t xml:space="preserve"> that </w:t>
      </w:r>
      <w:r w:rsidRPr="002B6652">
        <w:rPr>
          <w:rFonts w:hint="eastAsia"/>
          <w:i/>
          <w:lang w:val="en-US" w:eastAsia="zh-CN"/>
        </w:rPr>
        <w:t>the discovery resource configuration provided by dedicated signaling applies for the Pcell/the primary frequency/the Scells and non-serving cells.</w:t>
      </w:r>
    </w:p>
    <w:p w:rsidR="00AE4795" w:rsidRDefault="00583C53" w:rsidP="00AE4795">
      <w:pPr>
        <w:pStyle w:val="Heading2"/>
        <w:ind w:right="200"/>
        <w:rPr>
          <w:rFonts w:eastAsiaTheme="minorEastAsia" w:cs="Arial"/>
          <w:szCs w:val="28"/>
          <w:lang w:eastAsia="zh-CN"/>
        </w:rPr>
      </w:pPr>
      <w:r>
        <w:rPr>
          <w:rFonts w:eastAsiaTheme="minorEastAsia" w:cs="Arial" w:hint="eastAsia"/>
          <w:szCs w:val="28"/>
          <w:lang w:eastAsia="zh-CN"/>
        </w:rPr>
        <w:lastRenderedPageBreak/>
        <w:t>Sidelink discovery monitoring and announcement</w:t>
      </w:r>
    </w:p>
    <w:p w:rsidR="00896360" w:rsidRPr="00C62145" w:rsidRDefault="00896360" w:rsidP="00C62145">
      <w:pPr>
        <w:adjustRightInd w:val="0"/>
        <w:snapToGrid w:val="0"/>
        <w:spacing w:before="180"/>
        <w:jc w:val="both"/>
        <w:rPr>
          <w:rFonts w:eastAsiaTheme="minorEastAsia"/>
          <w:noProof/>
          <w:lang w:eastAsia="zh-CN"/>
        </w:rPr>
      </w:pPr>
      <w:r w:rsidRPr="000D58CE">
        <w:rPr>
          <w:rFonts w:eastAsiaTheme="minorEastAsia" w:hint="eastAsia"/>
          <w:noProof/>
          <w:lang w:eastAsia="zh-CN"/>
        </w:rPr>
        <w:t xml:space="preserve">The first </w:t>
      </w:r>
      <w:r w:rsidR="00C62145">
        <w:rPr>
          <w:rFonts w:eastAsiaTheme="minorEastAsia" w:hint="eastAsia"/>
          <w:noProof/>
          <w:lang w:eastAsia="zh-CN"/>
        </w:rPr>
        <w:t>sentence</w:t>
      </w:r>
      <w:r w:rsidRPr="000D58CE">
        <w:rPr>
          <w:rFonts w:eastAsiaTheme="minorEastAsia" w:hint="eastAsia"/>
          <w:noProof/>
          <w:lang w:eastAsia="zh-CN"/>
        </w:rPr>
        <w:t xml:space="preserve"> in section 5.10.5 </w:t>
      </w:r>
      <w:r w:rsidR="00C62145">
        <w:rPr>
          <w:rFonts w:eastAsiaTheme="minorEastAsia" w:hint="eastAsia"/>
          <w:noProof/>
          <w:lang w:eastAsia="zh-CN"/>
        </w:rPr>
        <w:t xml:space="preserve">of [1] </w:t>
      </w:r>
      <w:r w:rsidR="00907A37">
        <w:rPr>
          <w:rFonts w:eastAsiaTheme="minorEastAsia" w:hint="eastAsia"/>
          <w:noProof/>
          <w:lang w:eastAsia="zh-CN"/>
        </w:rPr>
        <w:t xml:space="preserve">under ASN.1 review is </w:t>
      </w:r>
      <w:r w:rsidR="00D733CD">
        <w:rPr>
          <w:rFonts w:eastAsiaTheme="minorEastAsia" w:hint="eastAsia"/>
          <w:noProof/>
          <w:lang w:eastAsia="zh-CN"/>
        </w:rPr>
        <w:t>shown below</w:t>
      </w:r>
      <w:r w:rsidR="00907A37">
        <w:rPr>
          <w:rFonts w:eastAsiaTheme="minorEastAsia" w:hint="eastAsia"/>
          <w:noProof/>
          <w:lang w:eastAsia="zh-CN"/>
        </w:rPr>
        <w:t xml:space="preserve">. </w:t>
      </w:r>
      <w:r w:rsidR="00C62145" w:rsidRPr="000D58CE">
        <w:rPr>
          <w:rFonts w:eastAsiaTheme="minorEastAsia" w:hint="eastAsia"/>
          <w:noProof/>
          <w:lang w:eastAsia="zh-CN"/>
        </w:rPr>
        <w:t xml:space="preserve">It is </w:t>
      </w:r>
      <w:r w:rsidR="00907A37">
        <w:rPr>
          <w:rFonts w:eastAsiaTheme="minorEastAsia" w:hint="eastAsia"/>
          <w:noProof/>
          <w:lang w:eastAsia="zh-CN"/>
        </w:rPr>
        <w:t>not clear</w:t>
      </w:r>
      <w:r w:rsidR="00380953">
        <w:rPr>
          <w:rFonts w:eastAsiaTheme="minorEastAsia" w:hint="eastAsia"/>
          <w:noProof/>
          <w:lang w:eastAsia="zh-CN"/>
        </w:rPr>
        <w:t xml:space="preserve">ly specified </w:t>
      </w:r>
      <w:r w:rsidR="00907A37">
        <w:rPr>
          <w:rFonts w:eastAsiaTheme="minorEastAsia" w:hint="eastAsia"/>
          <w:noProof/>
          <w:lang w:eastAsia="zh-CN"/>
        </w:rPr>
        <w:t xml:space="preserve">if </w:t>
      </w:r>
      <w:r w:rsidR="00C62145" w:rsidRPr="000D58CE">
        <w:rPr>
          <w:rFonts w:eastAsiaTheme="minorEastAsia" w:hint="eastAsia"/>
          <w:noProof/>
          <w:lang w:eastAsia="zh-CN"/>
        </w:rPr>
        <w:t xml:space="preserve">a UE capable of non-PS related sidelink discovery </w:t>
      </w:r>
      <w:r w:rsidR="00380953">
        <w:rPr>
          <w:rFonts w:eastAsiaTheme="minorEastAsia" w:hint="eastAsia"/>
          <w:noProof/>
          <w:lang w:eastAsia="zh-CN"/>
        </w:rPr>
        <w:t xml:space="preserve">is configured to </w:t>
      </w:r>
      <w:r w:rsidR="00C62145" w:rsidRPr="000D58CE">
        <w:rPr>
          <w:rFonts w:eastAsiaTheme="minorEastAsia" w:hint="eastAsia"/>
          <w:noProof/>
          <w:lang w:eastAsia="zh-CN"/>
        </w:rPr>
        <w:t xml:space="preserve">monitor PS </w:t>
      </w:r>
      <w:r w:rsidR="000C0C0C">
        <w:rPr>
          <w:rFonts w:eastAsiaTheme="minorEastAsia" w:hint="eastAsia"/>
          <w:noProof/>
          <w:lang w:eastAsia="zh-CN"/>
        </w:rPr>
        <w:t>or non-</w:t>
      </w:r>
      <w:r w:rsidR="00380953">
        <w:rPr>
          <w:rFonts w:eastAsiaTheme="minorEastAsia" w:hint="eastAsia"/>
          <w:noProof/>
          <w:lang w:eastAsia="zh-CN"/>
        </w:rPr>
        <w:t xml:space="preserve">PS </w:t>
      </w:r>
      <w:r w:rsidR="00C62145" w:rsidRPr="000D58CE">
        <w:rPr>
          <w:rFonts w:eastAsiaTheme="minorEastAsia" w:hint="eastAsia"/>
          <w:noProof/>
          <w:lang w:eastAsia="zh-CN"/>
        </w:rPr>
        <w:t xml:space="preserve">related sidelink discovery. </w:t>
      </w:r>
      <w:r w:rsidR="000C0C0C">
        <w:rPr>
          <w:rFonts w:eastAsiaTheme="minorEastAsia" w:hint="eastAsia"/>
          <w:noProof/>
          <w:lang w:eastAsia="zh-CN"/>
        </w:rPr>
        <w:t xml:space="preserve">As a matter of fact, it is argued if the upper layer </w:t>
      </w:r>
      <w:r w:rsidR="00C62145" w:rsidRPr="000D58CE">
        <w:rPr>
          <w:rFonts w:eastAsiaTheme="minorEastAsia" w:hint="eastAsia"/>
          <w:noProof/>
          <w:lang w:eastAsia="zh-CN"/>
        </w:rPr>
        <w:t xml:space="preserve">inform the </w:t>
      </w:r>
      <w:r w:rsidR="000C0C0C">
        <w:rPr>
          <w:rFonts w:eastAsiaTheme="minorEastAsia" w:hint="eastAsia"/>
          <w:noProof/>
          <w:lang w:eastAsia="zh-CN"/>
        </w:rPr>
        <w:t xml:space="preserve">AS layer the </w:t>
      </w:r>
      <w:r w:rsidR="00C62145" w:rsidRPr="000D58CE">
        <w:rPr>
          <w:rFonts w:eastAsiaTheme="minorEastAsia" w:hint="eastAsia"/>
          <w:noProof/>
          <w:lang w:eastAsia="zh-CN"/>
        </w:rPr>
        <w:t>discovery monitoring is related to PS or non-PS</w:t>
      </w:r>
      <w:r w:rsidR="00C62145">
        <w:rPr>
          <w:rFonts w:eastAsiaTheme="minorEastAsia" w:hint="eastAsia"/>
          <w:noProof/>
          <w:lang w:eastAsia="zh-CN"/>
        </w:rPr>
        <w:t xml:space="preserve"> related sidelink</w:t>
      </w:r>
      <w:r w:rsidR="00C62145" w:rsidRPr="000D58CE">
        <w:rPr>
          <w:rFonts w:eastAsiaTheme="minorEastAsia" w:hint="eastAsia"/>
          <w:noProof/>
          <w:lang w:eastAsia="zh-CN"/>
        </w:rPr>
        <w:t xml:space="preserve"> discovery.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7"/>
      </w:tblGrid>
      <w:tr w:rsidR="00896360" w:rsidTr="00896360">
        <w:tc>
          <w:tcPr>
            <w:tcW w:w="9857" w:type="dxa"/>
          </w:tcPr>
          <w:p w:rsidR="00896360" w:rsidRPr="00896360" w:rsidRDefault="00896360" w:rsidP="00896360">
            <w:pPr>
              <w:adjustRightInd w:val="0"/>
              <w:snapToGrid w:val="0"/>
              <w:spacing w:after="60"/>
              <w:jc w:val="both"/>
              <w:rPr>
                <w:rFonts w:eastAsiaTheme="minorEastAsia"/>
                <w:noProof/>
                <w:lang w:eastAsia="zh-CN"/>
              </w:rPr>
            </w:pPr>
            <w:r w:rsidRPr="00896360">
              <w:rPr>
                <w:rFonts w:eastAsiaTheme="minorEastAsia"/>
                <w:noProof/>
                <w:lang w:eastAsia="zh-CN"/>
              </w:rPr>
              <w:t xml:space="preserve">A UE </w:t>
            </w:r>
            <w:r w:rsidRPr="00655BDF">
              <w:rPr>
                <w:rFonts w:eastAsiaTheme="minorEastAsia"/>
                <w:noProof/>
                <w:highlight w:val="yellow"/>
                <w:lang w:eastAsia="zh-CN"/>
              </w:rPr>
              <w:t>capable of</w:t>
            </w:r>
            <w:r w:rsidRPr="00896360">
              <w:rPr>
                <w:rFonts w:eastAsiaTheme="minorEastAsia"/>
                <w:noProof/>
                <w:lang w:eastAsia="zh-CN"/>
              </w:rPr>
              <w:t xml:space="preserve"> </w:t>
            </w:r>
            <w:r w:rsidRPr="004B5B69">
              <w:rPr>
                <w:rFonts w:eastAsiaTheme="minorEastAsia"/>
                <w:noProof/>
                <w:highlight w:val="yellow"/>
                <w:lang w:eastAsia="zh-CN"/>
              </w:rPr>
              <w:t>non-PS related sidelink discovery</w:t>
            </w:r>
            <w:r w:rsidRPr="00896360">
              <w:rPr>
                <w:rFonts w:eastAsiaTheme="minorEastAsia"/>
                <w:noProof/>
                <w:lang w:eastAsia="zh-CN"/>
              </w:rPr>
              <w:t xml:space="preserve"> that is configured by upper layers to </w:t>
            </w:r>
            <w:r w:rsidRPr="004B5B69">
              <w:rPr>
                <w:rFonts w:eastAsiaTheme="minorEastAsia"/>
                <w:noProof/>
                <w:highlight w:val="yellow"/>
                <w:lang w:eastAsia="zh-CN"/>
              </w:rPr>
              <w:t>monitor sidelink discovery announcements</w:t>
            </w:r>
            <w:r w:rsidRPr="00896360">
              <w:rPr>
                <w:rFonts w:eastAsiaTheme="minorEastAsia"/>
                <w:noProof/>
                <w:lang w:eastAsia="zh-CN"/>
              </w:rPr>
              <w:t xml:space="preserve"> shall</w:t>
            </w:r>
            <w:r w:rsidRPr="00896360">
              <w:rPr>
                <w:rFonts w:eastAsiaTheme="minorEastAsia" w:hint="eastAsia"/>
                <w:noProof/>
                <w:lang w:eastAsia="zh-CN"/>
              </w:rPr>
              <w:t>:</w:t>
            </w:r>
          </w:p>
          <w:p w:rsidR="00896360" w:rsidRPr="00896360" w:rsidRDefault="00896360" w:rsidP="00896360">
            <w:pPr>
              <w:pStyle w:val="ListParagraph"/>
              <w:numPr>
                <w:ilvl w:val="0"/>
                <w:numId w:val="24"/>
              </w:numPr>
              <w:adjustRightInd w:val="0"/>
              <w:snapToGrid w:val="0"/>
              <w:spacing w:after="60"/>
              <w:ind w:firstLineChars="0"/>
              <w:jc w:val="both"/>
              <w:rPr>
                <w:rFonts w:eastAsiaTheme="minorEastAsia"/>
                <w:noProof/>
                <w:sz w:val="20"/>
                <w:szCs w:val="20"/>
              </w:rPr>
            </w:pPr>
            <w:r w:rsidRPr="00896360">
              <w:rPr>
                <w:rFonts w:eastAsiaTheme="minorEastAsia"/>
                <w:noProof/>
                <w:sz w:val="20"/>
                <w:szCs w:val="20"/>
              </w:rPr>
              <w:t>for each frequency the UE is configured to monitor non-PS related sidelink discovery announcements on, prioritising the frequencies included in discInterFreqList, if included in SystemInformationBlockType19:</w:t>
            </w:r>
          </w:p>
          <w:p w:rsidR="00896360" w:rsidRPr="00896360" w:rsidRDefault="00896360" w:rsidP="00896360">
            <w:pPr>
              <w:adjustRightInd w:val="0"/>
              <w:snapToGrid w:val="0"/>
              <w:spacing w:after="60"/>
              <w:jc w:val="both"/>
              <w:rPr>
                <w:rFonts w:ascii="CG Times (WN)" w:eastAsiaTheme="minorEastAsia" w:hAnsi="CG Times (WN)"/>
                <w:noProof/>
                <w:lang w:eastAsia="zh-CN"/>
              </w:rPr>
            </w:pPr>
            <w:r w:rsidRPr="00896360">
              <w:rPr>
                <w:rFonts w:ascii="CG Times (WN)" w:eastAsiaTheme="minorEastAsia" w:hAnsi="CG Times (WN)"/>
                <w:noProof/>
                <w:lang w:eastAsia="zh-CN"/>
              </w:rPr>
              <w:t>…</w:t>
            </w:r>
          </w:p>
          <w:p w:rsidR="00896360" w:rsidRPr="00896360" w:rsidRDefault="00896360" w:rsidP="00896360">
            <w:pPr>
              <w:adjustRightInd w:val="0"/>
              <w:snapToGrid w:val="0"/>
              <w:spacing w:after="60"/>
              <w:jc w:val="both"/>
              <w:rPr>
                <w:rFonts w:eastAsiaTheme="minorEastAsia"/>
                <w:noProof/>
                <w:lang w:eastAsia="zh-CN"/>
              </w:rPr>
            </w:pPr>
            <w:r w:rsidRPr="00896360">
              <w:rPr>
                <w:rFonts w:eastAsiaTheme="minorEastAsia"/>
                <w:noProof/>
                <w:lang w:eastAsia="zh-CN"/>
              </w:rPr>
              <w:t>A UE capable of PS related sidelink discovery that is configured by upper layers to monitor PS related sidelink discovery announcements shall:</w:t>
            </w:r>
          </w:p>
          <w:p w:rsidR="00896360" w:rsidRPr="00896360" w:rsidRDefault="00896360" w:rsidP="00896360">
            <w:pPr>
              <w:adjustRightInd w:val="0"/>
              <w:snapToGrid w:val="0"/>
              <w:spacing w:after="60"/>
              <w:jc w:val="both"/>
              <w:rPr>
                <w:rFonts w:ascii="CG Times (WN)" w:eastAsiaTheme="minorEastAsia" w:hAnsi="CG Times (WN)"/>
                <w:noProof/>
                <w:lang w:eastAsia="zh-CN"/>
              </w:rPr>
            </w:pPr>
            <w:r w:rsidRPr="00896360">
              <w:rPr>
                <w:rFonts w:eastAsiaTheme="minorEastAsia"/>
                <w:noProof/>
                <w:lang w:eastAsia="zh-CN"/>
              </w:rPr>
              <w:t>…</w:t>
            </w:r>
          </w:p>
        </w:tc>
      </w:tr>
    </w:tbl>
    <w:p w:rsidR="00655BDF" w:rsidRDefault="000C0C0C" w:rsidP="000E1602">
      <w:pPr>
        <w:adjustRightInd w:val="0"/>
        <w:snapToGrid w:val="0"/>
        <w:spacing w:before="180"/>
        <w:jc w:val="both"/>
        <w:rPr>
          <w:rFonts w:eastAsiaTheme="minorEastAsia"/>
          <w:noProof/>
          <w:lang w:eastAsia="zh-CN"/>
        </w:rPr>
      </w:pPr>
      <w:r>
        <w:rPr>
          <w:rFonts w:eastAsiaTheme="minorEastAsia" w:hint="eastAsia"/>
          <w:noProof/>
          <w:lang w:eastAsia="zh-CN"/>
        </w:rPr>
        <w:t xml:space="preserve">As agreed in RAN2#91 bis, upper layer informs whether the sidelink direct discovery announcement is related to PS discovery or non-PS discovery. With regard to the discovery monitoring, it is agreed in RAN2#92, upper layer informs whether the discovery announcements/monitoring is related to relay discovery or other PS discovery. As we can see, although </w:t>
      </w:r>
      <w:r w:rsidR="00896360">
        <w:rPr>
          <w:rFonts w:eastAsiaTheme="minorEastAsia" w:hint="eastAsia"/>
          <w:noProof/>
          <w:lang w:eastAsia="zh-CN"/>
        </w:rPr>
        <w:t>it is not explicitly indicated whether upper layer informs the sidelink discovery monitoring is related to PS discovery or non-PS discovery.</w:t>
      </w:r>
      <w:r w:rsidR="00896360" w:rsidRPr="000D58CE">
        <w:rPr>
          <w:rFonts w:eastAsiaTheme="minorEastAsia" w:hint="eastAsia"/>
          <w:noProof/>
          <w:lang w:eastAsia="zh-CN"/>
        </w:rPr>
        <w:t xml:space="preserve"> </w:t>
      </w:r>
      <w:r>
        <w:rPr>
          <w:rFonts w:eastAsiaTheme="minorEastAsia"/>
          <w:noProof/>
          <w:lang w:eastAsia="zh-CN"/>
        </w:rPr>
        <w:t>T</w:t>
      </w:r>
      <w:r>
        <w:rPr>
          <w:rFonts w:eastAsiaTheme="minorEastAsia" w:hint="eastAsia"/>
          <w:noProof/>
          <w:lang w:eastAsia="zh-CN"/>
        </w:rPr>
        <w:t xml:space="preserve">he AS layer could deduce non-PS discovery </w:t>
      </w:r>
      <w:r w:rsidR="00615D1A">
        <w:rPr>
          <w:rFonts w:eastAsiaTheme="minorEastAsia" w:hint="eastAsia"/>
          <w:noProof/>
          <w:lang w:eastAsia="zh-CN"/>
        </w:rPr>
        <w:t xml:space="preserve">monitoring if the monitoring configured by upper layer is not for relay discovery and other PS discovery. On the </w:t>
      </w:r>
      <w:r w:rsidR="00615D1A">
        <w:rPr>
          <w:rFonts w:eastAsiaTheme="minorEastAsia"/>
          <w:noProof/>
          <w:lang w:eastAsia="zh-CN"/>
        </w:rPr>
        <w:t>other</w:t>
      </w:r>
      <w:r w:rsidR="00615D1A">
        <w:rPr>
          <w:rFonts w:eastAsiaTheme="minorEastAsia" w:hint="eastAsia"/>
          <w:noProof/>
          <w:lang w:eastAsia="zh-CN"/>
        </w:rPr>
        <w:t xml:space="preserve"> hand, </w:t>
      </w:r>
      <w:r w:rsidR="00896360" w:rsidRPr="000D58CE">
        <w:rPr>
          <w:rFonts w:eastAsiaTheme="minorEastAsia" w:hint="eastAsia"/>
          <w:noProof/>
          <w:lang w:eastAsia="zh-CN"/>
        </w:rPr>
        <w:t xml:space="preserve">there are </w:t>
      </w:r>
      <w:r w:rsidR="004B5B69">
        <w:rPr>
          <w:rFonts w:eastAsiaTheme="minorEastAsia" w:hint="eastAsia"/>
          <w:noProof/>
          <w:lang w:eastAsia="zh-CN"/>
        </w:rPr>
        <w:t xml:space="preserve">several descriptions in section 5.10.5 clearyly specified the </w:t>
      </w:r>
      <w:r w:rsidR="004B5B69" w:rsidRPr="000D58CE">
        <w:rPr>
          <w:rFonts w:eastAsiaTheme="minorEastAsia"/>
          <w:noProof/>
          <w:lang w:eastAsia="zh-CN"/>
        </w:rPr>
        <w:t>non-PS related sidelink discovery</w:t>
      </w:r>
      <w:r w:rsidR="004B5B69">
        <w:rPr>
          <w:rFonts w:eastAsiaTheme="minorEastAsia" w:hint="eastAsia"/>
          <w:noProof/>
          <w:lang w:eastAsia="zh-CN"/>
        </w:rPr>
        <w:t xml:space="preserve"> monitoring, such as</w:t>
      </w:r>
      <w:r w:rsidR="00896360" w:rsidRPr="000D58CE">
        <w:rPr>
          <w:rFonts w:eastAsiaTheme="minorEastAsia" w:hint="eastAsia"/>
          <w:noProof/>
          <w:lang w:eastAsia="zh-CN"/>
        </w:rPr>
        <w:t xml:space="preserve"> </w:t>
      </w:r>
      <w:r w:rsidR="00896360" w:rsidRPr="000D58CE">
        <w:rPr>
          <w:rFonts w:eastAsiaTheme="minorEastAsia"/>
          <w:noProof/>
          <w:lang w:eastAsia="zh-CN"/>
        </w:rPr>
        <w:t>“</w:t>
      </w:r>
      <w:r w:rsidR="00896360" w:rsidRPr="00655BDF">
        <w:rPr>
          <w:rFonts w:eastAsiaTheme="minorEastAsia"/>
          <w:i/>
          <w:noProof/>
          <w:lang w:eastAsia="zh-CN"/>
        </w:rPr>
        <w:t>for each frequency the UE is configured to monitor non-PS related sidelink discovery announcements on</w:t>
      </w:r>
      <w:r w:rsidR="00896360" w:rsidRPr="000D58CE">
        <w:rPr>
          <w:rFonts w:eastAsiaTheme="minorEastAsia"/>
          <w:noProof/>
          <w:lang w:eastAsia="zh-CN"/>
        </w:rPr>
        <w:t>”</w:t>
      </w:r>
      <w:r w:rsidR="00896360" w:rsidRPr="000D58CE">
        <w:rPr>
          <w:rFonts w:eastAsiaTheme="minorEastAsia" w:hint="eastAsia"/>
          <w:noProof/>
          <w:lang w:eastAsia="zh-CN"/>
        </w:rPr>
        <w:t xml:space="preserve"> and </w:t>
      </w:r>
      <w:r w:rsidR="00896360" w:rsidRPr="000D58CE">
        <w:rPr>
          <w:rFonts w:eastAsiaTheme="minorEastAsia"/>
          <w:noProof/>
          <w:lang w:eastAsia="zh-CN"/>
        </w:rPr>
        <w:t>“</w:t>
      </w:r>
      <w:r w:rsidR="00896360" w:rsidRPr="00655BDF">
        <w:rPr>
          <w:rFonts w:eastAsiaTheme="minorEastAsia"/>
          <w:i/>
          <w:noProof/>
          <w:lang w:eastAsia="zh-CN"/>
        </w:rPr>
        <w:t>A UE capable of PS related sidelink discovery that is configured by upper layers to monitor PS related sidelink discovery announcements shall</w:t>
      </w:r>
      <w:r w:rsidR="00896360" w:rsidRPr="000D58CE">
        <w:rPr>
          <w:rFonts w:eastAsiaTheme="minorEastAsia"/>
          <w:noProof/>
          <w:lang w:eastAsia="zh-CN"/>
        </w:rPr>
        <w:t>”</w:t>
      </w:r>
      <w:r w:rsidR="000E1602">
        <w:rPr>
          <w:rFonts w:eastAsiaTheme="minorEastAsia" w:hint="eastAsia"/>
          <w:noProof/>
          <w:lang w:eastAsia="zh-CN"/>
        </w:rPr>
        <w:t xml:space="preserve">. </w:t>
      </w:r>
      <w:r w:rsidR="00655BDF">
        <w:rPr>
          <w:rFonts w:eastAsiaTheme="minorEastAsia" w:hint="eastAsia"/>
          <w:noProof/>
          <w:lang w:eastAsia="zh-CN"/>
        </w:rPr>
        <w:t>It is suggested to keep align the descriptions in the specification.</w:t>
      </w:r>
    </w:p>
    <w:p w:rsidR="00655BDF" w:rsidRPr="000D58CE" w:rsidRDefault="00655BDF" w:rsidP="00655BDF">
      <w:pPr>
        <w:jc w:val="both"/>
        <w:rPr>
          <w:rFonts w:eastAsiaTheme="minorEastAsia"/>
          <w:noProof/>
          <w:lang w:eastAsia="zh-CN"/>
        </w:rPr>
      </w:pPr>
      <w:r>
        <w:rPr>
          <w:rFonts w:eastAsiaTheme="minorEastAsia" w:hint="eastAsia"/>
          <w:noProof/>
          <w:lang w:eastAsia="zh-CN"/>
        </w:rPr>
        <w:t xml:space="preserve">Similar issue exists for the sidelink discovery annoucement. For the first sentence in </w:t>
      </w:r>
      <w:r w:rsidRPr="000D58CE">
        <w:rPr>
          <w:rFonts w:eastAsiaTheme="minorEastAsia" w:hint="eastAsia"/>
          <w:noProof/>
          <w:lang w:eastAsia="zh-CN"/>
        </w:rPr>
        <w:t>section 5.10.6</w:t>
      </w:r>
      <w:r>
        <w:rPr>
          <w:rFonts w:eastAsiaTheme="minorEastAsia" w:hint="eastAsia"/>
          <w:noProof/>
          <w:lang w:eastAsia="zh-CN"/>
        </w:rPr>
        <w:t xml:space="preserve">, it states </w:t>
      </w:r>
      <w:r>
        <w:rPr>
          <w:rFonts w:eastAsiaTheme="minorEastAsia"/>
          <w:noProof/>
          <w:lang w:eastAsia="zh-CN"/>
        </w:rPr>
        <w:t>“</w:t>
      </w:r>
      <w:r w:rsidRPr="00655BDF">
        <w:rPr>
          <w:rFonts w:eastAsiaTheme="minorEastAsia"/>
          <w:i/>
          <w:noProof/>
          <w:lang w:eastAsia="zh-CN"/>
        </w:rPr>
        <w:t xml:space="preserve">A UE </w:t>
      </w:r>
      <w:r w:rsidRPr="00655BDF">
        <w:rPr>
          <w:rFonts w:eastAsiaTheme="minorEastAsia"/>
          <w:i/>
          <w:noProof/>
          <w:highlight w:val="yellow"/>
          <w:lang w:eastAsia="zh-CN"/>
        </w:rPr>
        <w:t>capable of sidelink discovery</w:t>
      </w:r>
      <w:r w:rsidRPr="00655BDF">
        <w:rPr>
          <w:rFonts w:eastAsiaTheme="minorEastAsia"/>
          <w:i/>
          <w:noProof/>
          <w:lang w:eastAsia="zh-CN"/>
        </w:rPr>
        <w:t xml:space="preserve"> that is configured by upper layers to transmit non-PS related sidelink discovery announcements shall</w:t>
      </w:r>
      <w:r w:rsidRPr="00655BDF">
        <w:rPr>
          <w:rFonts w:eastAsiaTheme="minorEastAsia" w:hint="eastAsia"/>
          <w:i/>
          <w:noProof/>
          <w:lang w:eastAsia="zh-CN"/>
        </w:rPr>
        <w:t>,</w:t>
      </w:r>
      <w:r w:rsidRPr="00655BDF">
        <w:rPr>
          <w:rFonts w:eastAsiaTheme="minorEastAsia"/>
          <w:i/>
          <w:noProof/>
          <w:lang w:eastAsia="zh-CN"/>
        </w:rPr>
        <w:t xml:space="preserve"> for each frequency the UE is configured to transmit such announcements on</w:t>
      </w:r>
      <w:r>
        <w:rPr>
          <w:rFonts w:eastAsiaTheme="minorEastAsia"/>
          <w:noProof/>
          <w:lang w:eastAsia="zh-CN"/>
        </w:rPr>
        <w:t>”</w:t>
      </w:r>
      <w:r>
        <w:rPr>
          <w:rFonts w:eastAsiaTheme="minorEastAsia" w:hint="eastAsia"/>
          <w:noProof/>
          <w:lang w:eastAsia="zh-CN"/>
        </w:rPr>
        <w:t xml:space="preserve">. However, the descriptions such as </w:t>
      </w:r>
      <w:r>
        <w:rPr>
          <w:rFonts w:eastAsiaTheme="minorEastAsia"/>
          <w:noProof/>
          <w:lang w:eastAsia="zh-CN"/>
        </w:rPr>
        <w:t>“</w:t>
      </w:r>
      <w:r w:rsidRPr="00D92402">
        <w:rPr>
          <w:rFonts w:eastAsiaTheme="minorEastAsia"/>
          <w:i/>
          <w:noProof/>
          <w:lang w:eastAsia="zh-CN"/>
        </w:rPr>
        <w:t xml:space="preserve">A UE </w:t>
      </w:r>
      <w:r w:rsidRPr="00D92402">
        <w:rPr>
          <w:rFonts w:eastAsiaTheme="minorEastAsia"/>
          <w:i/>
          <w:noProof/>
          <w:highlight w:val="yellow"/>
          <w:lang w:eastAsia="zh-CN"/>
        </w:rPr>
        <w:t>capable of PS related sidelink discovery</w:t>
      </w:r>
      <w:r>
        <w:rPr>
          <w:rFonts w:eastAsiaTheme="minorEastAsia"/>
          <w:noProof/>
          <w:lang w:eastAsia="zh-CN"/>
        </w:rPr>
        <w:t>”</w:t>
      </w:r>
      <w:r>
        <w:rPr>
          <w:rFonts w:eastAsiaTheme="minorEastAsia" w:hint="eastAsia"/>
          <w:noProof/>
          <w:lang w:eastAsia="zh-CN"/>
        </w:rPr>
        <w:t xml:space="preserve"> and </w:t>
      </w:r>
      <w:r>
        <w:rPr>
          <w:rFonts w:eastAsiaTheme="minorEastAsia"/>
          <w:noProof/>
          <w:lang w:eastAsia="zh-CN"/>
        </w:rPr>
        <w:t>“</w:t>
      </w:r>
      <w:r w:rsidRPr="00D92402">
        <w:rPr>
          <w:rFonts w:eastAsiaTheme="minorEastAsia"/>
          <w:i/>
          <w:noProof/>
          <w:lang w:eastAsia="zh-CN"/>
        </w:rPr>
        <w:t xml:space="preserve">A UE </w:t>
      </w:r>
      <w:r w:rsidRPr="00D92402">
        <w:rPr>
          <w:rFonts w:eastAsiaTheme="minorEastAsia"/>
          <w:i/>
          <w:noProof/>
          <w:highlight w:val="yellow"/>
          <w:lang w:eastAsia="zh-CN"/>
        </w:rPr>
        <w:t>capable of non-PS related sidelink discovery</w:t>
      </w:r>
      <w:r>
        <w:rPr>
          <w:rFonts w:eastAsiaTheme="minorEastAsia"/>
          <w:noProof/>
          <w:lang w:eastAsia="zh-CN"/>
        </w:rPr>
        <w:t>”</w:t>
      </w:r>
      <w:r>
        <w:rPr>
          <w:rFonts w:eastAsiaTheme="minorEastAsia" w:hint="eastAsia"/>
          <w:noProof/>
          <w:lang w:eastAsia="zh-CN"/>
        </w:rPr>
        <w:t xml:space="preserve"> appears multipe times. It is suggested to align the descriptions to clearly specify whether a UE capable of PS related sidelink discovery or non-PS related sidelink discovery annoucements.</w:t>
      </w:r>
    </w:p>
    <w:p w:rsidR="00896360" w:rsidRDefault="00896360" w:rsidP="000E1602">
      <w:pPr>
        <w:adjustRightInd w:val="0"/>
        <w:snapToGrid w:val="0"/>
        <w:spacing w:before="180"/>
        <w:jc w:val="both"/>
        <w:rPr>
          <w:rFonts w:eastAsiaTheme="minorEastAsia"/>
          <w:noProof/>
          <w:lang w:eastAsia="zh-CN"/>
        </w:rPr>
      </w:pPr>
      <w:r>
        <w:rPr>
          <w:rFonts w:eastAsiaTheme="minorEastAsia" w:hint="eastAsia"/>
          <w:noProof/>
          <w:lang w:eastAsia="zh-CN"/>
        </w:rPr>
        <w:t xml:space="preserve">Based on above </w:t>
      </w:r>
      <w:r w:rsidR="000E1602">
        <w:rPr>
          <w:rFonts w:eastAsiaTheme="minorEastAsia" w:hint="eastAsia"/>
          <w:noProof/>
          <w:lang w:eastAsia="zh-CN"/>
        </w:rPr>
        <w:t>analysis</w:t>
      </w:r>
      <w:r w:rsidRPr="000D58CE">
        <w:rPr>
          <w:rFonts w:eastAsiaTheme="minorEastAsia" w:hint="eastAsia"/>
          <w:noProof/>
          <w:lang w:eastAsia="zh-CN"/>
        </w:rPr>
        <w:t xml:space="preserve">, </w:t>
      </w:r>
      <w:r w:rsidR="000E1602">
        <w:rPr>
          <w:rFonts w:eastAsiaTheme="minorEastAsia" w:hint="eastAsia"/>
          <w:noProof/>
          <w:lang w:eastAsia="zh-CN"/>
        </w:rPr>
        <w:t xml:space="preserve">it is suggested to </w:t>
      </w:r>
      <w:r w:rsidRPr="000D58CE">
        <w:rPr>
          <w:rFonts w:eastAsiaTheme="minorEastAsia" w:hint="eastAsia"/>
          <w:noProof/>
          <w:lang w:eastAsia="zh-CN"/>
        </w:rPr>
        <w:t xml:space="preserve">modify the </w:t>
      </w:r>
      <w:r w:rsidR="00655BDF">
        <w:rPr>
          <w:rFonts w:eastAsiaTheme="minorEastAsia" w:hint="eastAsia"/>
          <w:noProof/>
          <w:lang w:eastAsia="zh-CN"/>
        </w:rPr>
        <w:t xml:space="preserve">current </w:t>
      </w:r>
      <w:r w:rsidR="00655BDF">
        <w:rPr>
          <w:rFonts w:eastAsiaTheme="minorEastAsia" w:cs="Arial" w:hint="eastAsia"/>
          <w:szCs w:val="28"/>
          <w:lang w:eastAsia="zh-CN"/>
        </w:rPr>
        <w:t xml:space="preserve">sidelink discovery monitoring and announcement </w:t>
      </w:r>
      <w:r w:rsidR="000E1602">
        <w:rPr>
          <w:rFonts w:eastAsiaTheme="minorEastAsia" w:hint="eastAsia"/>
          <w:noProof/>
          <w:lang w:eastAsia="zh-CN"/>
        </w:rPr>
        <w:t xml:space="preserve">description to clearly specify the PS discovery or non-PS related sidelink discovery. </w:t>
      </w:r>
      <w:r w:rsidR="00962392">
        <w:t>If th</w:t>
      </w:r>
      <w:r w:rsidR="00962392">
        <w:rPr>
          <w:rFonts w:hint="eastAsia"/>
          <w:lang w:eastAsia="zh-CN"/>
        </w:rPr>
        <w:t xml:space="preserve">is </w:t>
      </w:r>
      <w:r w:rsidR="00962392">
        <w:t>propos</w:t>
      </w:r>
      <w:r w:rsidR="00962392">
        <w:rPr>
          <w:rFonts w:hint="eastAsia"/>
          <w:lang w:eastAsia="zh-CN"/>
        </w:rPr>
        <w:t>al is</w:t>
      </w:r>
      <w:r w:rsidR="00962392">
        <w:t xml:space="preserve"> acceptable then one possible </w:t>
      </w:r>
      <w:r w:rsidR="00962392">
        <w:rPr>
          <w:rFonts w:hint="eastAsia"/>
          <w:lang w:eastAsia="zh-CN"/>
        </w:rPr>
        <w:t>CR is given i</w:t>
      </w:r>
      <w:r w:rsidR="00962392">
        <w:t xml:space="preserve">n </w:t>
      </w:r>
      <w:r w:rsidR="00962392">
        <w:rPr>
          <w:rFonts w:hint="eastAsia"/>
          <w:lang w:eastAsia="zh-CN"/>
        </w:rPr>
        <w:t>[4]</w:t>
      </w:r>
      <w:r w:rsidR="00962392">
        <w:t>.</w:t>
      </w:r>
    </w:p>
    <w:p w:rsidR="00305AB3" w:rsidRDefault="00896360" w:rsidP="00962392">
      <w:pPr>
        <w:jc w:val="both"/>
        <w:rPr>
          <w:rFonts w:eastAsiaTheme="minorEastAsia"/>
          <w:i/>
          <w:noProof/>
          <w:lang w:eastAsia="zh-CN"/>
        </w:rPr>
      </w:pPr>
      <w:r w:rsidRPr="00E64179">
        <w:rPr>
          <w:rFonts w:eastAsiaTheme="minorEastAsia" w:hint="eastAsia"/>
          <w:b/>
          <w:i/>
          <w:noProof/>
          <w:lang w:eastAsia="zh-CN"/>
        </w:rPr>
        <w:t xml:space="preserve">Proposal </w:t>
      </w:r>
      <w:r w:rsidR="00C8697C">
        <w:rPr>
          <w:rFonts w:eastAsiaTheme="minorEastAsia" w:hint="eastAsia"/>
          <w:b/>
          <w:i/>
          <w:noProof/>
          <w:lang w:eastAsia="zh-CN"/>
        </w:rPr>
        <w:t>3</w:t>
      </w:r>
      <w:r w:rsidRPr="00E64179">
        <w:rPr>
          <w:rFonts w:eastAsiaTheme="minorEastAsia" w:hint="eastAsia"/>
          <w:b/>
          <w:i/>
          <w:noProof/>
          <w:lang w:eastAsia="zh-CN"/>
        </w:rPr>
        <w:t xml:space="preserve">: </w:t>
      </w:r>
      <w:r w:rsidR="00655BDF" w:rsidRPr="00655BDF">
        <w:rPr>
          <w:rFonts w:eastAsiaTheme="minorEastAsia" w:hint="eastAsia"/>
          <w:i/>
          <w:noProof/>
          <w:lang w:eastAsia="zh-CN"/>
        </w:rPr>
        <w:t xml:space="preserve">It is suggested to modify the current </w:t>
      </w:r>
      <w:r w:rsidR="00655BDF" w:rsidRPr="00655BDF">
        <w:rPr>
          <w:rFonts w:eastAsiaTheme="minorEastAsia" w:cs="Arial" w:hint="eastAsia"/>
          <w:i/>
          <w:szCs w:val="28"/>
          <w:lang w:eastAsia="zh-CN"/>
        </w:rPr>
        <w:t>sidelink discovery monitoring and announcement</w:t>
      </w:r>
      <w:r w:rsidR="00655BDF" w:rsidRPr="00655BDF">
        <w:rPr>
          <w:rFonts w:eastAsiaTheme="minorEastAsia" w:hint="eastAsia"/>
          <w:i/>
          <w:noProof/>
          <w:lang w:eastAsia="zh-CN"/>
        </w:rPr>
        <w:t xml:space="preserve"> description to clearly specify the PS discovery or non-PS related sidelink discovery</w:t>
      </w:r>
      <w:r w:rsidRPr="00655BDF">
        <w:rPr>
          <w:rFonts w:eastAsiaTheme="minorEastAsia" w:hint="eastAsia"/>
          <w:i/>
          <w:noProof/>
          <w:lang w:eastAsia="zh-CN"/>
        </w:rPr>
        <w:t>.</w:t>
      </w:r>
    </w:p>
    <w:p w:rsidR="00962392" w:rsidRDefault="00102B1F" w:rsidP="00102B1F">
      <w:pPr>
        <w:pStyle w:val="Heading2"/>
        <w:ind w:right="200"/>
        <w:rPr>
          <w:rFonts w:eastAsiaTheme="minorEastAsia"/>
          <w:noProof/>
          <w:lang w:eastAsia="zh-CN"/>
        </w:rPr>
      </w:pPr>
      <w:r>
        <w:rPr>
          <w:rFonts w:eastAsiaTheme="minorEastAsia" w:hint="eastAsia"/>
          <w:noProof/>
          <w:lang w:eastAsia="zh-CN"/>
        </w:rPr>
        <w:t>Sidelink discovery announcement pool selection</w:t>
      </w:r>
    </w:p>
    <w:p w:rsidR="001C7EC1" w:rsidRDefault="001C7EC1" w:rsidP="001C7EC1">
      <w:pPr>
        <w:jc w:val="both"/>
        <w:rPr>
          <w:lang w:eastAsia="zh-CN"/>
        </w:rPr>
      </w:pPr>
      <w:r>
        <w:rPr>
          <w:lang w:eastAsia="zh-CN"/>
        </w:rPr>
        <w:t>A</w:t>
      </w:r>
      <w:r>
        <w:rPr>
          <w:rFonts w:hint="eastAsia"/>
          <w:lang w:eastAsia="zh-CN"/>
        </w:rPr>
        <w:t>s we know, it is agreed that RSRP-based mechanism is used for pool selection for the</w:t>
      </w:r>
      <w:r w:rsidRPr="0056098E">
        <w:t xml:space="preserve"> </w:t>
      </w:r>
      <w:r w:rsidRPr="00D018F7">
        <w:t>sidelink discovery announcement</w:t>
      </w:r>
      <w:r>
        <w:rPr>
          <w:rFonts w:hint="eastAsia"/>
          <w:lang w:eastAsia="zh-CN"/>
        </w:rPr>
        <w:t xml:space="preserve"> transmission if configured, i.e, UE shall select an appropriate resource pool according to the RSRP measurement of the reference cell. And the RSRP-based pool selection mechanism could be used for both IDLE UE and CONNECTED UE which is configured by SIB19 and RRC dedicated signalling respectively. </w:t>
      </w:r>
    </w:p>
    <w:p w:rsidR="001C7EC1" w:rsidRDefault="001C7EC1" w:rsidP="001C7EC1">
      <w:pPr>
        <w:jc w:val="both"/>
        <w:rPr>
          <w:lang w:eastAsia="zh-CN"/>
        </w:rPr>
      </w:pPr>
      <w:r>
        <w:rPr>
          <w:rFonts w:hint="eastAsia"/>
          <w:lang w:eastAsia="zh-CN"/>
        </w:rPr>
        <w:t xml:space="preserve">The descriptions for RSRP-based pool selection mechanism under ASN.1 review are shown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7"/>
      </w:tblGrid>
      <w:tr w:rsidR="00EA1CC9" w:rsidTr="00C55796">
        <w:tc>
          <w:tcPr>
            <w:tcW w:w="9857" w:type="dxa"/>
          </w:tcPr>
          <w:p w:rsidR="00EA1CC9" w:rsidRPr="00EA1CC9" w:rsidRDefault="00EA1CC9" w:rsidP="00C55796">
            <w:pPr>
              <w:pStyle w:val="B1"/>
            </w:pPr>
            <w:r w:rsidRPr="00EA1CC9">
              <w:t>1&gt;</w:t>
            </w:r>
            <w:r w:rsidRPr="00EA1CC9">
              <w:tab/>
              <w:t xml:space="preserve">if </w:t>
            </w:r>
            <w:r w:rsidRPr="00C55796">
              <w:rPr>
                <w:i/>
              </w:rPr>
              <w:t>poolSelection</w:t>
            </w:r>
            <w:r w:rsidRPr="00EA1CC9">
              <w:t xml:space="preserve"> within </w:t>
            </w:r>
            <w:r w:rsidRPr="00C55796">
              <w:rPr>
                <w:i/>
                <w:highlight w:val="yellow"/>
              </w:rPr>
              <w:t>poolToAddModList</w:t>
            </w:r>
            <w:r w:rsidRPr="00EA1CC9">
              <w:t xml:space="preserve"> is set to </w:t>
            </w:r>
            <w:r w:rsidRPr="00C55796">
              <w:rPr>
                <w:i/>
              </w:rPr>
              <w:t>rsrpBased</w:t>
            </w:r>
            <w:r w:rsidRPr="00EA1CC9">
              <w:t>:</w:t>
            </w:r>
          </w:p>
          <w:p w:rsidR="00EA1CC9" w:rsidRPr="00EA1CC9" w:rsidRDefault="00EA1CC9" w:rsidP="00C55796">
            <w:pPr>
              <w:pStyle w:val="B2"/>
            </w:pPr>
            <w:r w:rsidRPr="00EA1CC9">
              <w:t>2&gt;</w:t>
            </w:r>
            <w:r w:rsidRPr="00EA1CC9">
              <w:tab/>
              <w:t xml:space="preserve">select an entry of </w:t>
            </w:r>
            <w:r w:rsidRPr="00C55796">
              <w:rPr>
                <w:i/>
                <w:highlight w:val="yellow"/>
              </w:rPr>
              <w:t>poolToAddModList</w:t>
            </w:r>
            <w:r w:rsidRPr="00EA1CC9">
              <w:t xml:space="preserve"> for which the RSRP measurement of </w:t>
            </w:r>
            <w:r w:rsidRPr="00C55796">
              <w:rPr>
                <w:highlight w:val="yellow"/>
              </w:rPr>
              <w:t xml:space="preserve">the reference cell as indicated by </w:t>
            </w:r>
            <w:r w:rsidRPr="00C55796">
              <w:rPr>
                <w:i/>
                <w:highlight w:val="yellow"/>
              </w:rPr>
              <w:t>discTxRefCarrier</w:t>
            </w:r>
            <w:r w:rsidRPr="00EA1CC9">
              <w:t xml:space="preserve">, after applying the layer 3 filter defined by </w:t>
            </w:r>
            <w:r w:rsidRPr="00C55796">
              <w:rPr>
                <w:i/>
              </w:rPr>
              <w:t>quantityConfig</w:t>
            </w:r>
            <w:r w:rsidRPr="00EA1CC9">
              <w:t xml:space="preserve"> as specified in 5.5.3.2 , is in-between </w:t>
            </w:r>
            <w:r w:rsidRPr="00C55796">
              <w:rPr>
                <w:i/>
              </w:rPr>
              <w:t>threshLow</w:t>
            </w:r>
            <w:r w:rsidRPr="00EA1CC9">
              <w:t xml:space="preserve"> and </w:t>
            </w:r>
            <w:r w:rsidRPr="00C55796">
              <w:rPr>
                <w:i/>
              </w:rPr>
              <w:t>threshHigh</w:t>
            </w:r>
            <w:r w:rsidRPr="00EA1CC9">
              <w:t>;</w:t>
            </w:r>
          </w:p>
          <w:p w:rsidR="00EA1CC9" w:rsidRPr="00EA1CC9" w:rsidRDefault="00EA1CC9" w:rsidP="00C55796">
            <w:pPr>
              <w:pStyle w:val="B1"/>
            </w:pPr>
            <w:r w:rsidRPr="00EA1CC9">
              <w:t>1&gt;</w:t>
            </w:r>
            <w:r w:rsidRPr="00EA1CC9">
              <w:tab/>
              <w:t>else:</w:t>
            </w:r>
          </w:p>
          <w:p w:rsidR="00EA1CC9" w:rsidRPr="00EA1CC9" w:rsidRDefault="00EA1CC9" w:rsidP="00C55796">
            <w:pPr>
              <w:pStyle w:val="B2"/>
            </w:pPr>
            <w:r w:rsidRPr="00EA1CC9">
              <w:t>2&gt;</w:t>
            </w:r>
            <w:r w:rsidRPr="00EA1CC9">
              <w:tab/>
              <w:t xml:space="preserve">randomly select, using a uniform distribution, an entry of </w:t>
            </w:r>
            <w:r w:rsidRPr="00C55796">
              <w:rPr>
                <w:i/>
              </w:rPr>
              <w:t>poolToAddModList</w:t>
            </w:r>
            <w:r w:rsidRPr="00EA1CC9">
              <w:t>;</w:t>
            </w:r>
          </w:p>
          <w:p w:rsidR="00EA1CC9" w:rsidRPr="00C55796" w:rsidRDefault="00EA1CC9" w:rsidP="00C55796">
            <w:pPr>
              <w:pStyle w:val="B1"/>
              <w:rPr>
                <w:rFonts w:eastAsiaTheme="minorEastAsia"/>
                <w:lang w:eastAsia="zh-CN"/>
              </w:rPr>
            </w:pPr>
            <w:r w:rsidRPr="00EA1CC9">
              <w:t>1&gt;</w:t>
            </w:r>
            <w:r w:rsidRPr="00EA1CC9">
              <w:tab/>
              <w:t>configure lower layers to transmit the sidelink discovery announcement using the selected pool of resources;</w:t>
            </w:r>
          </w:p>
        </w:tc>
      </w:tr>
    </w:tbl>
    <w:p w:rsidR="001C7EC1" w:rsidRDefault="001C7EC1" w:rsidP="00C47DAF">
      <w:pPr>
        <w:pStyle w:val="a"/>
        <w:numPr>
          <w:ilvl w:val="0"/>
          <w:numId w:val="0"/>
        </w:numPr>
        <w:spacing w:beforeLines="50"/>
        <w:jc w:val="both"/>
        <w:rPr>
          <w:lang w:eastAsia="zh-CN"/>
        </w:rPr>
      </w:pPr>
      <w:r>
        <w:rPr>
          <w:lang w:eastAsia="zh-CN"/>
        </w:rPr>
        <w:lastRenderedPageBreak/>
        <w:t>A</w:t>
      </w:r>
      <w:r>
        <w:rPr>
          <w:rFonts w:hint="eastAsia"/>
          <w:lang w:eastAsia="zh-CN"/>
        </w:rPr>
        <w:t>ccording to the first sentence in the above description, we can see that the RSRP-based pool selection mechanism is only applicable when the</w:t>
      </w:r>
      <w:r w:rsidRPr="00DD1F28">
        <w:rPr>
          <w:i/>
        </w:rPr>
        <w:t xml:space="preserve"> </w:t>
      </w:r>
      <w:r w:rsidRPr="00D018F7">
        <w:rPr>
          <w:i/>
        </w:rPr>
        <w:t>poolSelection</w:t>
      </w:r>
      <w:r>
        <w:rPr>
          <w:rFonts w:hint="eastAsia"/>
          <w:lang w:eastAsia="zh-CN"/>
        </w:rPr>
        <w:t xml:space="preserve"> within </w:t>
      </w:r>
      <w:r w:rsidRPr="0046374B">
        <w:rPr>
          <w:i/>
        </w:rPr>
        <w:t>poolToAddModList</w:t>
      </w:r>
      <w:r w:rsidRPr="00D018F7">
        <w:t xml:space="preserve"> is set to </w:t>
      </w:r>
      <w:r w:rsidRPr="00D018F7">
        <w:rPr>
          <w:i/>
        </w:rPr>
        <w:t>rsrpBased</w:t>
      </w:r>
      <w:r>
        <w:rPr>
          <w:rFonts w:hint="eastAsia"/>
          <w:i/>
          <w:lang w:eastAsia="zh-CN"/>
        </w:rPr>
        <w:t xml:space="preserve">. </w:t>
      </w:r>
      <w:r>
        <w:rPr>
          <w:rFonts w:hint="eastAsia"/>
          <w:lang w:eastAsia="zh-CN"/>
        </w:rPr>
        <w:t xml:space="preserve">However, the </w:t>
      </w:r>
      <w:r w:rsidRPr="00DD1F28">
        <w:rPr>
          <w:i/>
        </w:rPr>
        <w:t>poolToAddModList</w:t>
      </w:r>
      <w:r>
        <w:rPr>
          <w:rFonts w:hint="eastAsia"/>
          <w:i/>
          <w:lang w:eastAsia="zh-CN"/>
        </w:rPr>
        <w:t xml:space="preserve"> </w:t>
      </w:r>
      <w:r w:rsidRPr="0046374B">
        <w:rPr>
          <w:lang w:eastAsia="zh-CN"/>
        </w:rPr>
        <w:t>IE</w:t>
      </w:r>
      <w:r>
        <w:rPr>
          <w:rFonts w:hint="eastAsia"/>
          <w:lang w:eastAsia="zh-CN"/>
        </w:rPr>
        <w:t xml:space="preserve"> is only contained in </w:t>
      </w:r>
      <w:r>
        <w:rPr>
          <w:rFonts w:hint="eastAsia"/>
          <w:iCs/>
          <w:lang w:eastAsia="zh-CN"/>
        </w:rPr>
        <w:t>t</w:t>
      </w:r>
      <w:r w:rsidRPr="00582EEC">
        <w:rPr>
          <w:iCs/>
        </w:rPr>
        <w:t xml:space="preserve">he </w:t>
      </w:r>
      <w:r>
        <w:rPr>
          <w:i/>
          <w:iCs/>
        </w:rPr>
        <w:t>SL-</w:t>
      </w:r>
      <w:r w:rsidRPr="00582EEC">
        <w:rPr>
          <w:i/>
          <w:iCs/>
        </w:rPr>
        <w:t>DiscConfig</w:t>
      </w:r>
      <w:r w:rsidR="00AF6E1F">
        <w:rPr>
          <w:rFonts w:hint="eastAsia"/>
          <w:i/>
          <w:iCs/>
          <w:lang w:eastAsia="zh-CN"/>
        </w:rPr>
        <w:t xml:space="preserve"> IE</w:t>
      </w:r>
      <w:r w:rsidRPr="0046374B">
        <w:rPr>
          <w:iCs/>
          <w:lang w:eastAsia="zh-CN"/>
        </w:rPr>
        <w:t xml:space="preserve">, which </w:t>
      </w:r>
      <w:r w:rsidRPr="00582EEC">
        <w:rPr>
          <w:iCs/>
        </w:rPr>
        <w:t xml:space="preserve">specifies the dedicated configuration information for </w:t>
      </w:r>
      <w:r>
        <w:rPr>
          <w:iCs/>
        </w:rPr>
        <w:t>sidelink</w:t>
      </w:r>
      <w:r w:rsidRPr="00582EEC">
        <w:rPr>
          <w:iCs/>
        </w:rPr>
        <w:t xml:space="preserve"> </w:t>
      </w:r>
      <w:r>
        <w:rPr>
          <w:iCs/>
        </w:rPr>
        <w:t>discovery</w:t>
      </w:r>
      <w:r>
        <w:rPr>
          <w:rFonts w:hint="eastAsia"/>
          <w:iCs/>
          <w:lang w:eastAsia="zh-CN"/>
        </w:rPr>
        <w:t xml:space="preserve">. </w:t>
      </w:r>
      <w:r>
        <w:rPr>
          <w:iCs/>
          <w:lang w:eastAsia="zh-CN"/>
        </w:rPr>
        <w:t>I</w:t>
      </w:r>
      <w:r>
        <w:rPr>
          <w:rFonts w:hint="eastAsia"/>
          <w:iCs/>
          <w:lang w:eastAsia="zh-CN"/>
        </w:rPr>
        <w:t xml:space="preserve">n another word, </w:t>
      </w:r>
      <w:r>
        <w:rPr>
          <w:rFonts w:hint="eastAsia"/>
          <w:lang w:eastAsia="zh-CN"/>
        </w:rPr>
        <w:t xml:space="preserve">the </w:t>
      </w:r>
      <w:r w:rsidRPr="00DD1F28">
        <w:rPr>
          <w:i/>
        </w:rPr>
        <w:t>poolToAddModList</w:t>
      </w:r>
      <w:r>
        <w:rPr>
          <w:rFonts w:hint="eastAsia"/>
          <w:i/>
          <w:lang w:eastAsia="zh-CN"/>
        </w:rPr>
        <w:t xml:space="preserve"> </w:t>
      </w:r>
      <w:r w:rsidRPr="0046374B">
        <w:rPr>
          <w:lang w:eastAsia="zh-CN"/>
        </w:rPr>
        <w:t xml:space="preserve">IE </w:t>
      </w:r>
      <w:r>
        <w:rPr>
          <w:rFonts w:hint="eastAsia"/>
          <w:lang w:eastAsia="zh-CN"/>
        </w:rPr>
        <w:t xml:space="preserve">could only be configured via dedicated </w:t>
      </w:r>
      <w:r>
        <w:rPr>
          <w:lang w:eastAsia="zh-CN"/>
        </w:rPr>
        <w:t>signalling</w:t>
      </w:r>
      <w:r>
        <w:rPr>
          <w:rFonts w:hint="eastAsia"/>
          <w:lang w:eastAsia="zh-CN"/>
        </w:rPr>
        <w:t xml:space="preserve">. As the </w:t>
      </w:r>
      <w:r>
        <w:rPr>
          <w:lang w:eastAsia="zh-CN"/>
        </w:rPr>
        <w:t>result</w:t>
      </w:r>
      <w:r>
        <w:rPr>
          <w:rFonts w:hint="eastAsia"/>
          <w:lang w:eastAsia="zh-CN"/>
        </w:rPr>
        <w:t xml:space="preserve">, the RSRP-based pool selection mechanism is only applicable for the CONNECTED UEs, which is not aligned with the agreements. </w:t>
      </w:r>
    </w:p>
    <w:p w:rsidR="001C7EC1" w:rsidRDefault="001C7EC1" w:rsidP="001C7EC1">
      <w:pPr>
        <w:pStyle w:val="a"/>
        <w:numPr>
          <w:ilvl w:val="0"/>
          <w:numId w:val="0"/>
        </w:numPr>
        <w:jc w:val="both"/>
        <w:rPr>
          <w:i/>
          <w:lang w:eastAsia="zh-CN"/>
        </w:rPr>
      </w:pPr>
      <w:r w:rsidRPr="00335D5E">
        <w:rPr>
          <w:rFonts w:hint="eastAsia"/>
          <w:b/>
          <w:i/>
          <w:lang w:eastAsia="zh-CN"/>
        </w:rPr>
        <w:t xml:space="preserve">Observation </w:t>
      </w:r>
      <w:r>
        <w:rPr>
          <w:rFonts w:hint="eastAsia"/>
          <w:b/>
          <w:i/>
          <w:lang w:eastAsia="zh-CN"/>
        </w:rPr>
        <w:t>2</w:t>
      </w:r>
      <w:r w:rsidRPr="00335D5E">
        <w:rPr>
          <w:rFonts w:hint="eastAsia"/>
          <w:b/>
          <w:i/>
          <w:lang w:eastAsia="zh-CN"/>
        </w:rPr>
        <w:t xml:space="preserve">: </w:t>
      </w:r>
      <w:r w:rsidRPr="00335D5E">
        <w:rPr>
          <w:rFonts w:hint="eastAsia"/>
          <w:i/>
          <w:lang w:eastAsia="zh-CN"/>
        </w:rPr>
        <w:t>The</w:t>
      </w:r>
      <w:r w:rsidRPr="000169C9">
        <w:rPr>
          <w:rFonts w:hint="eastAsia"/>
          <w:i/>
          <w:lang w:eastAsia="zh-CN"/>
        </w:rPr>
        <w:t xml:space="preserve"> </w:t>
      </w:r>
      <w:r>
        <w:rPr>
          <w:rFonts w:hint="eastAsia"/>
          <w:i/>
          <w:lang w:eastAsia="zh-CN"/>
        </w:rPr>
        <w:t xml:space="preserve">current </w:t>
      </w:r>
      <w:r w:rsidR="003A5E22">
        <w:rPr>
          <w:rFonts w:hint="eastAsia"/>
          <w:i/>
          <w:lang w:eastAsia="zh-CN"/>
        </w:rPr>
        <w:t>description</w:t>
      </w:r>
      <w:r w:rsidRPr="000169C9">
        <w:rPr>
          <w:rFonts w:hint="eastAsia"/>
          <w:i/>
          <w:lang w:eastAsia="zh-CN"/>
        </w:rPr>
        <w:t xml:space="preserve"> f</w:t>
      </w:r>
      <w:r>
        <w:rPr>
          <w:i/>
          <w:lang w:eastAsia="zh-CN"/>
        </w:rPr>
        <w:t xml:space="preserve">or the </w:t>
      </w:r>
      <w:r w:rsidRPr="0046374B">
        <w:rPr>
          <w:rFonts w:eastAsiaTheme="minorEastAsia"/>
          <w:i/>
          <w:lang w:eastAsia="zh-CN"/>
        </w:rPr>
        <w:t>s</w:t>
      </w:r>
      <w:r w:rsidRPr="0046374B">
        <w:rPr>
          <w:i/>
          <w:lang w:eastAsia="ko-KR"/>
        </w:rPr>
        <w:t>idelink</w:t>
      </w:r>
      <w:r w:rsidRPr="0046374B">
        <w:rPr>
          <w:i/>
        </w:rPr>
        <w:t xml:space="preserve"> discovery announcement </w:t>
      </w:r>
      <w:r w:rsidRPr="0046374B">
        <w:rPr>
          <w:i/>
          <w:lang w:eastAsia="zh-CN"/>
        </w:rPr>
        <w:t>pool selection mechanism</w:t>
      </w:r>
      <w:r>
        <w:rPr>
          <w:i/>
          <w:lang w:eastAsia="zh-CN"/>
        </w:rPr>
        <w:t xml:space="preserve"> </w:t>
      </w:r>
      <w:r w:rsidRPr="000169C9">
        <w:rPr>
          <w:rFonts w:hint="eastAsia"/>
          <w:i/>
          <w:lang w:eastAsia="zh-CN"/>
        </w:rPr>
        <w:t>does not capture the case</w:t>
      </w:r>
      <w:r>
        <w:rPr>
          <w:rFonts w:hint="eastAsia"/>
          <w:i/>
          <w:lang w:eastAsia="zh-CN"/>
        </w:rPr>
        <w:t xml:space="preserve"> the </w:t>
      </w:r>
      <w:bookmarkStart w:id="2" w:name="OLE_LINK3"/>
      <w:bookmarkStart w:id="3" w:name="OLE_LINK4"/>
      <w:r>
        <w:rPr>
          <w:rFonts w:hint="eastAsia"/>
          <w:i/>
          <w:lang w:eastAsia="zh-CN"/>
        </w:rPr>
        <w:t>resource pool</w:t>
      </w:r>
      <w:bookmarkEnd w:id="2"/>
      <w:bookmarkEnd w:id="3"/>
      <w:r>
        <w:rPr>
          <w:rFonts w:hint="eastAsia"/>
          <w:i/>
          <w:lang w:eastAsia="zh-CN"/>
        </w:rPr>
        <w:t xml:space="preserve"> for discovery announcement is configured via SIB19, which is not aligned with the agreements. </w:t>
      </w:r>
    </w:p>
    <w:p w:rsidR="001C7EC1" w:rsidRDefault="001C7EC1" w:rsidP="001C7EC1">
      <w:pPr>
        <w:pStyle w:val="a"/>
        <w:numPr>
          <w:ilvl w:val="0"/>
          <w:numId w:val="0"/>
        </w:numPr>
        <w:jc w:val="both"/>
        <w:rPr>
          <w:lang w:eastAsia="zh-CN"/>
        </w:rPr>
      </w:pPr>
      <w:r w:rsidRPr="0046374B">
        <w:rPr>
          <w:lang w:eastAsia="zh-CN"/>
        </w:rPr>
        <w:t>To solve th</w:t>
      </w:r>
      <w:r w:rsidR="003A5E22">
        <w:rPr>
          <w:rFonts w:hint="eastAsia"/>
          <w:lang w:eastAsia="zh-CN"/>
        </w:rPr>
        <w:t>is</w:t>
      </w:r>
      <w:r w:rsidRPr="0046374B">
        <w:rPr>
          <w:lang w:eastAsia="zh-CN"/>
        </w:rPr>
        <w:t xml:space="preserve"> issue, </w:t>
      </w:r>
      <w:r w:rsidR="00C66743">
        <w:rPr>
          <w:rFonts w:hint="eastAsia"/>
          <w:lang w:eastAsia="zh-CN"/>
        </w:rPr>
        <w:t xml:space="preserve">it is suggested to remove the </w:t>
      </w:r>
      <w:r w:rsidR="00C66743">
        <w:rPr>
          <w:lang w:eastAsia="zh-CN"/>
        </w:rPr>
        <w:t>“</w:t>
      </w:r>
      <w:r w:rsidR="00C66743" w:rsidRPr="008B7A31">
        <w:rPr>
          <w:i/>
          <w:lang w:eastAsia="zh-CN"/>
        </w:rPr>
        <w:t>poolToAddModList</w:t>
      </w:r>
      <w:r w:rsidR="00C66743">
        <w:rPr>
          <w:lang w:eastAsia="zh-CN"/>
        </w:rPr>
        <w:t>”</w:t>
      </w:r>
      <w:r w:rsidR="00C66743">
        <w:rPr>
          <w:rFonts w:hint="eastAsia"/>
          <w:lang w:eastAsia="zh-CN"/>
        </w:rPr>
        <w:t xml:space="preserve"> </w:t>
      </w:r>
      <w:r w:rsidR="00C66743">
        <w:rPr>
          <w:rFonts w:eastAsiaTheme="minorEastAsia" w:hint="eastAsia"/>
          <w:lang w:eastAsia="zh-CN"/>
        </w:rPr>
        <w:t xml:space="preserve">IE and use the </w:t>
      </w:r>
      <w:r w:rsidR="00C66743">
        <w:t>list of resource pools</w:t>
      </w:r>
      <w:r w:rsidR="00C66743">
        <w:rPr>
          <w:rFonts w:hint="eastAsia"/>
          <w:lang w:eastAsia="zh-CN"/>
        </w:rPr>
        <w:t xml:space="preserve"> </w:t>
      </w:r>
      <w:r w:rsidR="00C66743">
        <w:rPr>
          <w:rFonts w:eastAsiaTheme="minorEastAsia" w:hint="eastAsia"/>
          <w:lang w:eastAsia="zh-CN"/>
        </w:rPr>
        <w:t>instead</w:t>
      </w:r>
      <w:r w:rsidR="00C66743" w:rsidRPr="008B7A31">
        <w:rPr>
          <w:lang w:eastAsia="zh-CN"/>
        </w:rPr>
        <w:t>.</w:t>
      </w:r>
      <w:r w:rsidR="00C66743">
        <w:rPr>
          <w:rFonts w:hint="eastAsia"/>
          <w:lang w:eastAsia="zh-CN"/>
        </w:rPr>
        <w:t xml:space="preserve"> In this case, </w:t>
      </w:r>
      <w:r w:rsidR="00D11915">
        <w:rPr>
          <w:rFonts w:hint="eastAsia"/>
          <w:lang w:eastAsia="zh-CN"/>
        </w:rPr>
        <w:t xml:space="preserve">both </w:t>
      </w:r>
      <w:r w:rsidRPr="0046374B">
        <w:rPr>
          <w:lang w:eastAsia="zh-CN"/>
        </w:rPr>
        <w:t xml:space="preserve">dedicated signalling and SIB19 </w:t>
      </w:r>
      <w:r w:rsidR="00C66743">
        <w:rPr>
          <w:rFonts w:hint="eastAsia"/>
          <w:lang w:eastAsia="zh-CN"/>
        </w:rPr>
        <w:t>c</w:t>
      </w:r>
      <w:r w:rsidR="00D11915">
        <w:rPr>
          <w:rFonts w:hint="eastAsia"/>
          <w:lang w:eastAsia="zh-CN"/>
        </w:rPr>
        <w:t xml:space="preserve">ould be </w:t>
      </w:r>
      <w:r w:rsidR="00C66743">
        <w:rPr>
          <w:rFonts w:hint="eastAsia"/>
          <w:lang w:eastAsia="zh-CN"/>
        </w:rPr>
        <w:t xml:space="preserve">involved </w:t>
      </w:r>
      <w:r w:rsidR="00D11915">
        <w:rPr>
          <w:rFonts w:hint="eastAsia"/>
          <w:lang w:eastAsia="zh-CN"/>
        </w:rPr>
        <w:t>to indicate the sidelink discovery transmission resource pool</w:t>
      </w:r>
      <w:r w:rsidR="00F743CC">
        <w:rPr>
          <w:rFonts w:hint="eastAsia"/>
          <w:lang w:eastAsia="zh-CN"/>
        </w:rPr>
        <w:t xml:space="preserve"> for selection</w:t>
      </w:r>
      <w:r w:rsidRPr="0046374B">
        <w:rPr>
          <w:lang w:eastAsia="zh-CN"/>
        </w:rPr>
        <w:t xml:space="preserve">. </w:t>
      </w:r>
    </w:p>
    <w:p w:rsidR="001C7EC1" w:rsidRDefault="001C7EC1" w:rsidP="001C7EC1">
      <w:pPr>
        <w:jc w:val="both"/>
        <w:rPr>
          <w:rFonts w:eastAsiaTheme="minorEastAsia"/>
          <w:b/>
          <w:i/>
          <w:noProof/>
          <w:lang w:eastAsia="zh-CN"/>
        </w:rPr>
      </w:pPr>
      <w:r w:rsidRPr="00E64179">
        <w:rPr>
          <w:rFonts w:eastAsiaTheme="minorEastAsia" w:hint="eastAsia"/>
          <w:b/>
          <w:i/>
          <w:noProof/>
          <w:lang w:eastAsia="zh-CN"/>
        </w:rPr>
        <w:t xml:space="preserve">Proposal </w:t>
      </w:r>
      <w:r w:rsidR="00C8697C">
        <w:rPr>
          <w:rFonts w:eastAsiaTheme="minorEastAsia" w:hint="eastAsia"/>
          <w:b/>
          <w:i/>
          <w:noProof/>
          <w:lang w:eastAsia="zh-CN"/>
        </w:rPr>
        <w:t>4</w:t>
      </w:r>
      <w:r w:rsidRPr="00E64179">
        <w:rPr>
          <w:rFonts w:eastAsiaTheme="minorEastAsia" w:hint="eastAsia"/>
          <w:b/>
          <w:i/>
          <w:noProof/>
          <w:lang w:eastAsia="zh-CN"/>
        </w:rPr>
        <w:t>:</w:t>
      </w:r>
      <w:r w:rsidR="00F743CC">
        <w:rPr>
          <w:rFonts w:eastAsiaTheme="minorEastAsia" w:hint="eastAsia"/>
          <w:b/>
          <w:i/>
          <w:noProof/>
          <w:lang w:eastAsia="zh-CN"/>
        </w:rPr>
        <w:t xml:space="preserve"> </w:t>
      </w:r>
      <w:r w:rsidR="00C66743">
        <w:rPr>
          <w:rFonts w:hint="eastAsia"/>
          <w:lang w:eastAsia="zh-CN"/>
        </w:rPr>
        <w:t xml:space="preserve">It is suggested to remove the </w:t>
      </w:r>
      <w:r w:rsidR="00C66743">
        <w:rPr>
          <w:lang w:eastAsia="zh-CN"/>
        </w:rPr>
        <w:t>“</w:t>
      </w:r>
      <w:r w:rsidR="00C66743" w:rsidRPr="008B7A31">
        <w:rPr>
          <w:i/>
          <w:lang w:eastAsia="zh-CN"/>
        </w:rPr>
        <w:t>poolToAddModList</w:t>
      </w:r>
      <w:r w:rsidR="00C66743">
        <w:rPr>
          <w:lang w:eastAsia="zh-CN"/>
        </w:rPr>
        <w:t>”</w:t>
      </w:r>
      <w:r w:rsidR="00C66743">
        <w:rPr>
          <w:rFonts w:hint="eastAsia"/>
          <w:lang w:eastAsia="zh-CN"/>
        </w:rPr>
        <w:t xml:space="preserve"> </w:t>
      </w:r>
      <w:r w:rsidR="00C66743">
        <w:rPr>
          <w:rFonts w:eastAsiaTheme="minorEastAsia" w:hint="eastAsia"/>
          <w:lang w:eastAsia="zh-CN"/>
        </w:rPr>
        <w:t xml:space="preserve">IE and use the </w:t>
      </w:r>
      <w:r w:rsidR="00C66743">
        <w:t>list of resource pools</w:t>
      </w:r>
      <w:r w:rsidR="00C66743">
        <w:rPr>
          <w:rFonts w:hint="eastAsia"/>
          <w:lang w:eastAsia="zh-CN"/>
        </w:rPr>
        <w:t xml:space="preserve"> </w:t>
      </w:r>
      <w:r w:rsidR="00C66743">
        <w:rPr>
          <w:rFonts w:eastAsiaTheme="minorEastAsia" w:hint="eastAsia"/>
          <w:lang w:eastAsia="zh-CN"/>
        </w:rPr>
        <w:t xml:space="preserve">to indicate the </w:t>
      </w:r>
      <w:r w:rsidR="00C66743">
        <w:rPr>
          <w:rFonts w:hint="eastAsia"/>
          <w:lang w:eastAsia="zh-CN"/>
        </w:rPr>
        <w:t>sidelink discovery transmission resource pool for selection</w:t>
      </w:r>
      <w:r w:rsidR="00C66743" w:rsidRPr="00F743CC">
        <w:rPr>
          <w:rFonts w:eastAsiaTheme="minorEastAsia" w:hint="eastAsia"/>
          <w:i/>
          <w:noProof/>
          <w:lang w:eastAsia="zh-CN"/>
        </w:rPr>
        <w:t xml:space="preserve"> </w:t>
      </w:r>
      <w:r w:rsidR="00C66743">
        <w:rPr>
          <w:rFonts w:eastAsiaTheme="minorEastAsia" w:hint="eastAsia"/>
          <w:i/>
          <w:noProof/>
          <w:lang w:eastAsia="zh-CN"/>
        </w:rPr>
        <w:t xml:space="preserve">in both </w:t>
      </w:r>
      <w:r w:rsidR="00C66743" w:rsidRPr="0046374B">
        <w:rPr>
          <w:lang w:eastAsia="zh-CN"/>
        </w:rPr>
        <w:t>dedicated signalling and SIB19</w:t>
      </w:r>
      <w:r w:rsidR="00C66743">
        <w:rPr>
          <w:rFonts w:hint="eastAsia"/>
          <w:lang w:eastAsia="zh-CN"/>
        </w:rPr>
        <w:t>.</w:t>
      </w:r>
    </w:p>
    <w:p w:rsidR="001C7EC1" w:rsidRDefault="001C7EC1" w:rsidP="001C7EC1">
      <w:pPr>
        <w:pStyle w:val="a"/>
        <w:numPr>
          <w:ilvl w:val="0"/>
          <w:numId w:val="0"/>
        </w:numPr>
        <w:jc w:val="both"/>
        <w:rPr>
          <w:lang w:eastAsia="zh-CN"/>
        </w:rPr>
      </w:pPr>
      <w:r>
        <w:rPr>
          <w:lang w:eastAsia="zh-CN"/>
        </w:rPr>
        <w:t>I</w:t>
      </w:r>
      <w:r>
        <w:rPr>
          <w:rFonts w:hint="eastAsia"/>
          <w:lang w:eastAsia="zh-CN"/>
        </w:rPr>
        <w:t>n addit</w:t>
      </w:r>
      <w:r>
        <w:rPr>
          <w:lang w:eastAsia="zh-CN"/>
        </w:rPr>
        <w:t>ion, “</w:t>
      </w:r>
      <w:r w:rsidRPr="00F743CC">
        <w:rPr>
          <w:i/>
        </w:rPr>
        <w:t>the reference cell as indicated by discTxRefCarrier</w:t>
      </w:r>
      <w:r>
        <w:rPr>
          <w:lang w:eastAsia="zh-CN"/>
        </w:rPr>
        <w:t>”</w:t>
      </w:r>
      <w:r>
        <w:rPr>
          <w:rFonts w:hint="eastAsia"/>
          <w:lang w:eastAsia="zh-CN"/>
        </w:rPr>
        <w:t xml:space="preserve"> in the </w:t>
      </w:r>
      <w:r>
        <w:rPr>
          <w:rFonts w:eastAsiaTheme="minorEastAsia" w:hint="eastAsia"/>
          <w:lang w:eastAsia="zh-CN"/>
        </w:rPr>
        <w:t>s</w:t>
      </w:r>
      <w:r w:rsidRPr="00D018F7">
        <w:rPr>
          <w:rFonts w:hint="eastAsia"/>
          <w:lang w:eastAsia="ko-KR"/>
        </w:rPr>
        <w:t>idelink</w:t>
      </w:r>
      <w:r w:rsidRPr="00D018F7">
        <w:t xml:space="preserve"> discovery announcement pool selection</w:t>
      </w:r>
      <w:r>
        <w:rPr>
          <w:rFonts w:hint="eastAsia"/>
          <w:lang w:eastAsia="zh-CN"/>
        </w:rPr>
        <w:t xml:space="preserve"> </w:t>
      </w:r>
      <w:r w:rsidR="00F743CC">
        <w:rPr>
          <w:rFonts w:hint="eastAsia"/>
          <w:lang w:eastAsia="zh-CN"/>
        </w:rPr>
        <w:t xml:space="preserve">description </w:t>
      </w:r>
      <w:r>
        <w:rPr>
          <w:rFonts w:hint="eastAsia"/>
          <w:lang w:eastAsia="zh-CN"/>
        </w:rPr>
        <w:t xml:space="preserve">as shown above is not accurate. </w:t>
      </w:r>
      <w:r>
        <w:rPr>
          <w:lang w:eastAsia="zh-CN"/>
        </w:rPr>
        <w:t>A</w:t>
      </w:r>
      <w:r>
        <w:rPr>
          <w:rFonts w:hint="eastAsia"/>
          <w:lang w:eastAsia="zh-CN"/>
        </w:rPr>
        <w:t xml:space="preserve">ccording to the section 5.10.6b in </w:t>
      </w:r>
      <w:r w:rsidR="00F743CC">
        <w:rPr>
          <w:rFonts w:hint="eastAsia"/>
          <w:lang w:eastAsia="zh-CN"/>
        </w:rPr>
        <w:t>[1]</w:t>
      </w:r>
      <w:r>
        <w:rPr>
          <w:rFonts w:hint="eastAsia"/>
          <w:lang w:eastAsia="zh-CN"/>
        </w:rPr>
        <w:t xml:space="preserve">, the reference cell could be </w:t>
      </w:r>
      <w:r w:rsidR="000A0A85">
        <w:rPr>
          <w:rFonts w:hint="eastAsia"/>
          <w:lang w:eastAsia="zh-CN"/>
        </w:rPr>
        <w:t xml:space="preserve">the following cases: </w:t>
      </w:r>
      <w:r>
        <w:rPr>
          <w:rFonts w:hint="eastAsia"/>
          <w:lang w:eastAsia="zh-CN"/>
        </w:rPr>
        <w:t xml:space="preserve">1) the primary carrier; or 2) a secondary carrier; or 3) the cell indicated by the </w:t>
      </w:r>
      <w:r w:rsidRPr="0046374B">
        <w:rPr>
          <w:i/>
        </w:rPr>
        <w:t>discTxRefCarrierDedicated</w:t>
      </w:r>
      <w:r>
        <w:rPr>
          <w:rFonts w:hint="eastAsia"/>
          <w:i/>
          <w:lang w:eastAsia="zh-CN"/>
        </w:rPr>
        <w:t xml:space="preserve"> </w:t>
      </w:r>
      <w:r w:rsidRPr="0046374B">
        <w:rPr>
          <w:lang w:eastAsia="zh-CN"/>
        </w:rPr>
        <w:t>IE</w:t>
      </w:r>
      <w:r>
        <w:rPr>
          <w:rFonts w:hint="eastAsia"/>
          <w:lang w:eastAsia="zh-CN"/>
        </w:rPr>
        <w:t xml:space="preserve">; </w:t>
      </w:r>
      <w:r w:rsidRPr="0046374B">
        <w:rPr>
          <w:lang w:eastAsia="zh-CN"/>
        </w:rPr>
        <w:t>or</w:t>
      </w:r>
      <w:r>
        <w:rPr>
          <w:rFonts w:hint="eastAsia"/>
          <w:lang w:eastAsia="zh-CN"/>
        </w:rPr>
        <w:t xml:space="preserve"> 4)</w:t>
      </w:r>
      <w:r w:rsidRPr="0046374B">
        <w:rPr>
          <w:lang w:eastAsia="zh-CN"/>
        </w:rPr>
        <w:t xml:space="preserve"> </w:t>
      </w:r>
      <w:r>
        <w:rPr>
          <w:rFonts w:hint="eastAsia"/>
          <w:lang w:eastAsia="zh-CN"/>
        </w:rPr>
        <w:t xml:space="preserve">the cell indicated by the </w:t>
      </w:r>
      <w:r w:rsidRPr="000267EE">
        <w:rPr>
          <w:i/>
        </w:rPr>
        <w:t>discTxRefCarrier</w:t>
      </w:r>
      <w:r>
        <w:rPr>
          <w:i/>
        </w:rPr>
        <w:t>Common</w:t>
      </w:r>
      <w:r>
        <w:rPr>
          <w:rFonts w:hint="eastAsia"/>
          <w:i/>
          <w:lang w:eastAsia="zh-CN"/>
        </w:rPr>
        <w:t xml:space="preserve"> </w:t>
      </w:r>
      <w:r w:rsidRPr="0046374B">
        <w:rPr>
          <w:lang w:eastAsia="zh-CN"/>
        </w:rPr>
        <w:t>IE</w:t>
      </w:r>
      <w:r>
        <w:rPr>
          <w:rFonts w:hint="eastAsia"/>
          <w:lang w:eastAsia="zh-CN"/>
        </w:rPr>
        <w:t xml:space="preserve">; or 5) the </w:t>
      </w:r>
      <w:r w:rsidRPr="00170A0E">
        <w:t>DL frequency paired with the one</w:t>
      </w:r>
      <w:r>
        <w:t xml:space="preserve"> used to transmit sidelink discovery</w:t>
      </w:r>
      <w:r w:rsidRPr="00582EEC">
        <w:t xml:space="preserve"> announcements </w:t>
      </w:r>
      <w:r>
        <w:t>on as reference</w:t>
      </w:r>
      <w:r>
        <w:rPr>
          <w:rFonts w:hint="eastAsia"/>
          <w:lang w:eastAsia="zh-CN"/>
        </w:rPr>
        <w:t xml:space="preserve">. </w:t>
      </w:r>
      <w:r w:rsidR="000A0A85">
        <w:rPr>
          <w:rFonts w:hint="eastAsia"/>
          <w:lang w:eastAsia="zh-CN"/>
        </w:rPr>
        <w:t>T</w:t>
      </w:r>
      <w:r>
        <w:rPr>
          <w:rFonts w:hint="eastAsia"/>
          <w:lang w:eastAsia="zh-CN"/>
        </w:rPr>
        <w:t xml:space="preserve">he current </w:t>
      </w:r>
      <w:r w:rsidR="000A0A85">
        <w:rPr>
          <w:lang w:eastAsia="zh-CN"/>
        </w:rPr>
        <w:t>description excludes</w:t>
      </w:r>
      <w:r>
        <w:rPr>
          <w:rFonts w:hint="eastAsia"/>
          <w:lang w:eastAsia="zh-CN"/>
        </w:rPr>
        <w:t xml:space="preserve"> case 1), 2) and 5) and </w:t>
      </w:r>
      <w:r w:rsidR="000A0A85">
        <w:rPr>
          <w:rFonts w:hint="eastAsia"/>
          <w:lang w:eastAsia="zh-CN"/>
        </w:rPr>
        <w:t>needs modification</w:t>
      </w:r>
      <w:r>
        <w:rPr>
          <w:rFonts w:hint="eastAsia"/>
          <w:lang w:eastAsia="zh-CN"/>
        </w:rPr>
        <w:t>.</w:t>
      </w:r>
    </w:p>
    <w:p w:rsidR="001C7EC1" w:rsidRDefault="001C7EC1" w:rsidP="001C7EC1">
      <w:pPr>
        <w:pStyle w:val="a"/>
        <w:numPr>
          <w:ilvl w:val="0"/>
          <w:numId w:val="0"/>
        </w:numPr>
        <w:jc w:val="both"/>
        <w:rPr>
          <w:lang w:eastAsia="zh-CN"/>
        </w:rPr>
      </w:pPr>
      <w:r w:rsidRPr="00335D5E">
        <w:rPr>
          <w:rFonts w:hint="eastAsia"/>
          <w:b/>
          <w:i/>
          <w:lang w:eastAsia="zh-CN"/>
        </w:rPr>
        <w:t xml:space="preserve">Observation </w:t>
      </w:r>
      <w:r>
        <w:rPr>
          <w:rFonts w:hint="eastAsia"/>
          <w:b/>
          <w:i/>
          <w:lang w:eastAsia="zh-CN"/>
        </w:rPr>
        <w:t>3</w:t>
      </w:r>
      <w:r w:rsidRPr="00335D5E">
        <w:rPr>
          <w:rFonts w:hint="eastAsia"/>
          <w:b/>
          <w:i/>
          <w:lang w:eastAsia="zh-CN"/>
        </w:rPr>
        <w:t xml:space="preserve">: </w:t>
      </w:r>
      <w:r w:rsidRPr="00335D5E">
        <w:rPr>
          <w:rFonts w:hint="eastAsia"/>
          <w:i/>
          <w:lang w:eastAsia="zh-CN"/>
        </w:rPr>
        <w:t>The</w:t>
      </w:r>
      <w:r w:rsidRPr="000169C9">
        <w:rPr>
          <w:rFonts w:hint="eastAsia"/>
          <w:i/>
          <w:lang w:eastAsia="zh-CN"/>
        </w:rPr>
        <w:t xml:space="preserve"> </w:t>
      </w:r>
      <w:r>
        <w:rPr>
          <w:rFonts w:hint="eastAsia"/>
          <w:i/>
          <w:lang w:eastAsia="zh-CN"/>
        </w:rPr>
        <w:t>current</w:t>
      </w:r>
      <w:r w:rsidRPr="000169C9">
        <w:rPr>
          <w:rFonts w:hint="eastAsia"/>
          <w:i/>
          <w:lang w:eastAsia="zh-CN"/>
        </w:rPr>
        <w:t xml:space="preserve"> descriptions f</w:t>
      </w:r>
      <w:r>
        <w:rPr>
          <w:rFonts w:hint="eastAsia"/>
          <w:i/>
          <w:lang w:eastAsia="zh-CN"/>
        </w:rPr>
        <w:t>or referenc</w:t>
      </w:r>
      <w:r>
        <w:rPr>
          <w:i/>
          <w:lang w:eastAsia="zh-CN"/>
        </w:rPr>
        <w:t xml:space="preserve">e cell of sidelink discovery doesn't capture the cases when the </w:t>
      </w:r>
      <w:r w:rsidRPr="0046374B">
        <w:rPr>
          <w:i/>
          <w:lang w:eastAsia="zh-CN"/>
        </w:rPr>
        <w:t>the reference cell is 1) the primary carrier;</w:t>
      </w:r>
      <w:r w:rsidR="000A0A85">
        <w:rPr>
          <w:i/>
          <w:lang w:eastAsia="zh-CN"/>
        </w:rPr>
        <w:t xml:space="preserve"> or 2) a secondary carrier; or </w:t>
      </w:r>
      <w:r w:rsidR="000A0A85">
        <w:rPr>
          <w:rFonts w:hint="eastAsia"/>
          <w:i/>
          <w:lang w:eastAsia="zh-CN"/>
        </w:rPr>
        <w:t>3</w:t>
      </w:r>
      <w:r w:rsidRPr="0046374B">
        <w:rPr>
          <w:i/>
          <w:lang w:eastAsia="zh-CN"/>
        </w:rPr>
        <w:t xml:space="preserve">) the </w:t>
      </w:r>
      <w:r w:rsidRPr="0046374B">
        <w:rPr>
          <w:i/>
        </w:rPr>
        <w:t>DL frequency paired with the one used to transmit sidelink discovery announcements on as reference</w:t>
      </w:r>
      <w:r>
        <w:rPr>
          <w:rFonts w:hint="eastAsia"/>
          <w:i/>
          <w:lang w:eastAsia="zh-CN"/>
        </w:rPr>
        <w:t>, which is not aligned with the agreements.</w:t>
      </w:r>
    </w:p>
    <w:p w:rsidR="001C7EC1" w:rsidRPr="00911A03" w:rsidRDefault="001C7EC1" w:rsidP="00911A03">
      <w:pPr>
        <w:pStyle w:val="a"/>
        <w:numPr>
          <w:ilvl w:val="0"/>
          <w:numId w:val="0"/>
        </w:numPr>
        <w:jc w:val="both"/>
        <w:rPr>
          <w:kern w:val="2"/>
          <w:lang w:eastAsia="zh-CN"/>
        </w:rPr>
      </w:pPr>
      <w:r w:rsidRPr="001F7A1A">
        <w:rPr>
          <w:rFonts w:hint="eastAsia"/>
          <w:lang w:eastAsia="zh-CN"/>
        </w:rPr>
        <w:t xml:space="preserve">To solve the above issue, the description should cover </w:t>
      </w:r>
      <w:r>
        <w:rPr>
          <w:rFonts w:hint="eastAsia"/>
          <w:lang w:eastAsia="zh-CN"/>
        </w:rPr>
        <w:t xml:space="preserve">all the cases specified in the section 5.10.6b in </w:t>
      </w:r>
      <w:r w:rsidR="00911A03">
        <w:rPr>
          <w:rFonts w:hint="eastAsia"/>
          <w:lang w:eastAsia="zh-CN"/>
        </w:rPr>
        <w:t xml:space="preserve">[1] </w:t>
      </w:r>
      <w:r>
        <w:rPr>
          <w:rFonts w:hint="eastAsia"/>
          <w:lang w:eastAsia="zh-CN"/>
        </w:rPr>
        <w:t>which specified the s</w:t>
      </w:r>
      <w:r w:rsidRPr="00D018F7">
        <w:rPr>
          <w:rFonts w:hint="eastAsia"/>
          <w:lang w:eastAsia="ko-KR"/>
        </w:rPr>
        <w:t>idelink</w:t>
      </w:r>
      <w:r w:rsidRPr="00D018F7">
        <w:t xml:space="preserve"> discovery announcement </w:t>
      </w:r>
      <w:r>
        <w:t>reference carrier</w:t>
      </w:r>
      <w:r w:rsidRPr="00D018F7">
        <w:t xml:space="preserve"> selection</w:t>
      </w:r>
      <w:r w:rsidRPr="001F7A1A">
        <w:rPr>
          <w:rFonts w:hint="eastAsia"/>
          <w:lang w:eastAsia="zh-CN"/>
        </w:rPr>
        <w:t xml:space="preserve">. </w:t>
      </w:r>
      <w:r w:rsidR="00911A03">
        <w:rPr>
          <w:rFonts w:hint="eastAsia"/>
          <w:lang w:eastAsia="zh-CN"/>
        </w:rPr>
        <w:t>For the sake of simplicity</w:t>
      </w:r>
      <w:r w:rsidRPr="001F7A1A">
        <w:rPr>
          <w:rFonts w:hint="eastAsia"/>
          <w:lang w:eastAsia="zh-CN"/>
        </w:rPr>
        <w:t xml:space="preserve">, it is suggested that </w:t>
      </w:r>
      <w:r>
        <w:rPr>
          <w:lang w:eastAsia="zh-CN"/>
        </w:rPr>
        <w:t>“</w:t>
      </w:r>
      <w:r w:rsidRPr="0046374B">
        <w:t xml:space="preserve">the reference cell as indicated by </w:t>
      </w:r>
      <w:r w:rsidRPr="0046374B">
        <w:rPr>
          <w:i/>
        </w:rPr>
        <w:t>discTxRefCarrie</w:t>
      </w:r>
      <w:r>
        <w:rPr>
          <w:i/>
          <w:lang w:eastAsia="zh-CN"/>
        </w:rPr>
        <w:t>r</w:t>
      </w:r>
      <w:r>
        <w:rPr>
          <w:lang w:eastAsia="zh-CN"/>
        </w:rPr>
        <w:t>”</w:t>
      </w:r>
      <w:r w:rsidRPr="001F7A1A">
        <w:rPr>
          <w:rFonts w:hint="eastAsia"/>
          <w:lang w:eastAsia="zh-CN"/>
        </w:rPr>
        <w:t xml:space="preserve"> could be replaced by </w:t>
      </w:r>
      <w:r w:rsidRPr="001F7A1A">
        <w:rPr>
          <w:lang w:eastAsia="zh-CN"/>
        </w:rPr>
        <w:t>“</w:t>
      </w:r>
      <w:r w:rsidRPr="0046374B">
        <w:t xml:space="preserve">the reference cell as </w:t>
      </w:r>
      <w:r w:rsidRPr="0046374B">
        <w:rPr>
          <w:lang w:eastAsia="zh-CN"/>
        </w:rPr>
        <w:t xml:space="preserve">specified in </w:t>
      </w:r>
      <w:r>
        <w:rPr>
          <w:rFonts w:eastAsiaTheme="minorEastAsia" w:hint="eastAsia"/>
          <w:lang w:eastAsia="zh-CN"/>
        </w:rPr>
        <w:t xml:space="preserve">section </w:t>
      </w:r>
      <w:r w:rsidRPr="0046374B">
        <w:rPr>
          <w:lang w:eastAsia="zh-CN"/>
        </w:rPr>
        <w:t>5.10.6b</w:t>
      </w:r>
      <w:r w:rsidRPr="001F7A1A">
        <w:rPr>
          <w:lang w:eastAsia="zh-CN"/>
        </w:rPr>
        <w:t>”</w:t>
      </w:r>
      <w:r w:rsidRPr="001F7A1A">
        <w:rPr>
          <w:rFonts w:hint="eastAsia"/>
          <w:lang w:eastAsia="zh-CN"/>
        </w:rPr>
        <w:t xml:space="preserve"> in the above description.</w:t>
      </w:r>
      <w:r>
        <w:rPr>
          <w:rFonts w:hint="eastAsia"/>
          <w:lang w:eastAsia="zh-CN"/>
        </w:rPr>
        <w:t xml:space="preserve"> </w:t>
      </w:r>
      <w:r w:rsidR="00911A03">
        <w:rPr>
          <w:lang w:eastAsia="zh-CN"/>
        </w:rPr>
        <w:t>W</w:t>
      </w:r>
      <w:r w:rsidR="00911A03">
        <w:rPr>
          <w:rFonts w:hint="eastAsia"/>
          <w:lang w:eastAsia="zh-CN"/>
        </w:rPr>
        <w:t xml:space="preserve">e also prepared </w:t>
      </w:r>
      <w:r w:rsidR="00911A03">
        <w:t xml:space="preserve">one </w:t>
      </w:r>
      <w:r w:rsidR="00911A03">
        <w:rPr>
          <w:rFonts w:hint="eastAsia"/>
          <w:lang w:eastAsia="zh-CN"/>
        </w:rPr>
        <w:t>corresponding</w:t>
      </w:r>
      <w:r w:rsidR="00911A03">
        <w:t xml:space="preserve"> </w:t>
      </w:r>
      <w:r w:rsidR="00911A03">
        <w:rPr>
          <w:rFonts w:hint="eastAsia"/>
          <w:lang w:eastAsia="zh-CN"/>
        </w:rPr>
        <w:t xml:space="preserve">CR for the above </w:t>
      </w:r>
      <w:r w:rsidR="00911A03">
        <w:rPr>
          <w:lang w:eastAsia="zh-CN"/>
        </w:rPr>
        <w:t>two</w:t>
      </w:r>
      <w:r w:rsidR="00911A03">
        <w:rPr>
          <w:rFonts w:hint="eastAsia"/>
          <w:lang w:eastAsia="zh-CN"/>
        </w:rPr>
        <w:t xml:space="preserve"> corrections i</w:t>
      </w:r>
      <w:r w:rsidR="00911A03">
        <w:t xml:space="preserve">n </w:t>
      </w:r>
      <w:r w:rsidR="00911A03">
        <w:rPr>
          <w:rFonts w:hint="eastAsia"/>
          <w:lang w:eastAsia="zh-CN"/>
        </w:rPr>
        <w:t>[5]</w:t>
      </w:r>
      <w:r w:rsidR="00911A03">
        <w:t>.</w:t>
      </w:r>
    </w:p>
    <w:p w:rsidR="001C7EC1" w:rsidRDefault="001C7EC1" w:rsidP="001C7EC1">
      <w:pPr>
        <w:pStyle w:val="a"/>
        <w:numPr>
          <w:ilvl w:val="0"/>
          <w:numId w:val="0"/>
        </w:numPr>
        <w:jc w:val="both"/>
        <w:rPr>
          <w:i/>
          <w:lang w:eastAsia="zh-CN"/>
        </w:rPr>
      </w:pPr>
      <w:r w:rsidRPr="00E64179">
        <w:rPr>
          <w:rFonts w:eastAsiaTheme="minorEastAsia" w:hint="eastAsia"/>
          <w:b/>
          <w:i/>
          <w:noProof/>
          <w:lang w:eastAsia="zh-CN"/>
        </w:rPr>
        <w:t xml:space="preserve">Proposal </w:t>
      </w:r>
      <w:r w:rsidR="00C8697C">
        <w:rPr>
          <w:rFonts w:eastAsiaTheme="minorEastAsia" w:hint="eastAsia"/>
          <w:b/>
          <w:i/>
          <w:noProof/>
          <w:lang w:eastAsia="zh-CN"/>
        </w:rPr>
        <w:t>5</w:t>
      </w:r>
      <w:r w:rsidRPr="00E64179">
        <w:rPr>
          <w:rFonts w:eastAsiaTheme="minorEastAsia" w:hint="eastAsia"/>
          <w:b/>
          <w:i/>
          <w:noProof/>
          <w:lang w:eastAsia="zh-CN"/>
        </w:rPr>
        <w:t>:</w:t>
      </w:r>
      <w:r w:rsidRPr="001F7A1A">
        <w:rPr>
          <w:rFonts w:eastAsiaTheme="minorEastAsia" w:hint="eastAsia"/>
          <w:b/>
          <w:i/>
          <w:noProof/>
          <w:lang w:eastAsia="zh-CN"/>
        </w:rPr>
        <w:t xml:space="preserve"> </w:t>
      </w:r>
      <w:r w:rsidRPr="00911A03">
        <w:rPr>
          <w:rFonts w:hint="eastAsia"/>
          <w:i/>
          <w:lang w:eastAsia="zh-CN"/>
        </w:rPr>
        <w:t xml:space="preserve">The description for reference cell should be able to cover all the cases specified in the section 5.10.6b in the current 36.331 running CR. </w:t>
      </w:r>
      <w:r w:rsidR="00911A03" w:rsidRPr="00911A03">
        <w:rPr>
          <w:rFonts w:hint="eastAsia"/>
          <w:i/>
          <w:lang w:eastAsia="zh-CN"/>
        </w:rPr>
        <w:t xml:space="preserve">For the sake of </w:t>
      </w:r>
      <w:r w:rsidR="00911A03" w:rsidRPr="00911A03">
        <w:rPr>
          <w:i/>
          <w:lang w:eastAsia="zh-CN"/>
        </w:rPr>
        <w:t>simplicity</w:t>
      </w:r>
      <w:r w:rsidR="00911A03" w:rsidRPr="00911A03">
        <w:rPr>
          <w:rFonts w:hint="eastAsia"/>
          <w:i/>
          <w:lang w:eastAsia="zh-CN"/>
        </w:rPr>
        <w:t>, i</w:t>
      </w:r>
      <w:r w:rsidRPr="00911A03">
        <w:rPr>
          <w:rFonts w:hint="eastAsia"/>
          <w:i/>
          <w:lang w:eastAsia="zh-CN"/>
        </w:rPr>
        <w:t>t is suggested tha</w:t>
      </w:r>
      <w:r w:rsidRPr="00911A03">
        <w:rPr>
          <w:i/>
          <w:lang w:eastAsia="zh-CN"/>
        </w:rPr>
        <w:t>t “</w:t>
      </w:r>
      <w:r w:rsidRPr="00911A03">
        <w:rPr>
          <w:i/>
        </w:rPr>
        <w:t>the reference cell as indicated by discTxRefCarrie</w:t>
      </w:r>
      <w:r w:rsidRPr="00911A03">
        <w:rPr>
          <w:i/>
          <w:lang w:eastAsia="zh-CN"/>
        </w:rPr>
        <w:t>r” could be replaced by “</w:t>
      </w:r>
      <w:r w:rsidRPr="00911A03">
        <w:rPr>
          <w:i/>
        </w:rPr>
        <w:t xml:space="preserve">the reference cell as </w:t>
      </w:r>
      <w:r w:rsidRPr="00911A03">
        <w:rPr>
          <w:i/>
          <w:lang w:eastAsia="zh-CN"/>
        </w:rPr>
        <w:t xml:space="preserve">specified in </w:t>
      </w:r>
      <w:r w:rsidRPr="00911A03">
        <w:rPr>
          <w:rFonts w:eastAsiaTheme="minorEastAsia"/>
          <w:i/>
          <w:lang w:eastAsia="zh-CN"/>
        </w:rPr>
        <w:t xml:space="preserve">section </w:t>
      </w:r>
      <w:r w:rsidRPr="00911A03">
        <w:rPr>
          <w:i/>
          <w:lang w:eastAsia="zh-CN"/>
        </w:rPr>
        <w:t>5.10.6b”.</w:t>
      </w:r>
    </w:p>
    <w:p w:rsidR="00102B1F" w:rsidRPr="005E5E76" w:rsidRDefault="005E5E76" w:rsidP="008C06E3">
      <w:pPr>
        <w:pStyle w:val="Heading2"/>
        <w:ind w:right="200"/>
        <w:rPr>
          <w:rFonts w:eastAsiaTheme="minorEastAsia"/>
          <w:szCs w:val="28"/>
          <w:lang w:eastAsia="zh-CN"/>
        </w:rPr>
      </w:pPr>
      <w:r w:rsidRPr="005E5E76">
        <w:rPr>
          <w:rFonts w:cs="Arial"/>
          <w:szCs w:val="28"/>
          <w:lang w:eastAsia="zh-CN"/>
        </w:rPr>
        <w:t>discTxResourceReq in SidelinkUEInformation</w:t>
      </w:r>
    </w:p>
    <w:p w:rsidR="003A61B9" w:rsidRDefault="003A61B9" w:rsidP="003A61B9">
      <w:pPr>
        <w:rPr>
          <w:lang w:eastAsia="zh-CN"/>
        </w:rPr>
      </w:pPr>
      <w:bookmarkStart w:id="4" w:name="OLE_LINK1"/>
      <w:bookmarkStart w:id="5" w:name="OLE_LINK2"/>
      <w:r w:rsidRPr="00AB3C7B">
        <w:rPr>
          <w:rFonts w:hint="eastAsia"/>
          <w:lang w:val="en-US" w:eastAsia="zh-CN"/>
        </w:rPr>
        <w:t xml:space="preserve">It is understood that in </w:t>
      </w:r>
      <w:r>
        <w:rPr>
          <w:rFonts w:hint="eastAsia"/>
          <w:lang w:val="en-US" w:eastAsia="zh-CN"/>
        </w:rPr>
        <w:t>s</w:t>
      </w:r>
      <w:r w:rsidRPr="00AB3C7B">
        <w:rPr>
          <w:rFonts w:hint="eastAsia"/>
          <w:lang w:val="en-US" w:eastAsia="zh-CN"/>
        </w:rPr>
        <w:t xml:space="preserve">idelinkUEInformation, the </w:t>
      </w:r>
      <w:r w:rsidRPr="00A219A0">
        <w:rPr>
          <w:i/>
          <w:lang w:val="en-US" w:eastAsia="zh-CN"/>
        </w:rPr>
        <w:t>carrierFreqDiscTx-r13</w:t>
      </w:r>
      <w:r w:rsidRPr="00AB3C7B">
        <w:rPr>
          <w:rFonts w:hint="eastAsia"/>
          <w:lang w:val="en-US" w:eastAsia="zh-CN"/>
        </w:rPr>
        <w:t xml:space="preserve"> which i</w:t>
      </w:r>
      <w:r w:rsidRPr="00AB3C7B">
        <w:rPr>
          <w:lang w:val="en-US" w:eastAsia="zh-CN"/>
        </w:rPr>
        <w:t xml:space="preserve">ndicates the frequency by the index of the entry in field </w:t>
      </w:r>
      <w:r w:rsidRPr="00A219A0">
        <w:rPr>
          <w:i/>
          <w:lang w:val="en-US" w:eastAsia="zh-CN"/>
        </w:rPr>
        <w:t>discInterFreqList</w:t>
      </w:r>
      <w:r w:rsidRPr="00AB3C7B">
        <w:rPr>
          <w:lang w:val="en-US" w:eastAsia="zh-CN"/>
        </w:rPr>
        <w:t xml:space="preserve"> within SystemInformationBlockType19</w:t>
      </w:r>
      <w:r w:rsidRPr="00AB3C7B">
        <w:rPr>
          <w:rFonts w:hint="eastAsia"/>
          <w:lang w:val="en-US" w:eastAsia="zh-CN"/>
        </w:rPr>
        <w:t xml:space="preserve"> is used to request discovery resources for one single carrier and </w:t>
      </w:r>
      <w:r w:rsidRPr="00A219A0">
        <w:rPr>
          <w:i/>
          <w:lang w:val="en-US" w:eastAsia="zh-CN"/>
        </w:rPr>
        <w:t>discTxResourceReqAddFreq-r13</w:t>
      </w:r>
      <w:r w:rsidRPr="00AB3C7B">
        <w:rPr>
          <w:rFonts w:hint="eastAsia"/>
          <w:lang w:val="en-US" w:eastAsia="zh-CN"/>
        </w:rPr>
        <w:t xml:space="preserve"> is to request discovery resources for multiple carriers.</w:t>
      </w:r>
    </w:p>
    <w:p w:rsidR="003A61B9" w:rsidRDefault="003A61B9" w:rsidP="003A61B9">
      <w:pPr>
        <w:pStyle w:val="PL"/>
        <w:shd w:val="clear" w:color="auto" w:fill="E6E6E6"/>
        <w:rPr>
          <w:lang w:eastAsia="zh-CN"/>
        </w:rPr>
      </w:pPr>
      <w:r w:rsidRPr="005C3E73">
        <w:rPr>
          <w:lang w:eastAsia="zh-CN"/>
        </w:rPr>
        <w:t>SidelinkUEInformation</w:t>
      </w:r>
      <w:r>
        <w:rPr>
          <w:lang w:eastAsia="zh-CN"/>
        </w:rPr>
        <w:t>-v13x0-IEs ::=</w:t>
      </w:r>
      <w:r>
        <w:rPr>
          <w:lang w:eastAsia="zh-CN"/>
        </w:rPr>
        <w:tab/>
        <w:t>SEQUENCE {</w:t>
      </w:r>
    </w:p>
    <w:p w:rsidR="003A61B9" w:rsidRPr="00582EEC" w:rsidRDefault="003A61B9" w:rsidP="003A61B9">
      <w:pPr>
        <w:pStyle w:val="PL"/>
        <w:shd w:val="clear" w:color="auto" w:fill="E6E6E6"/>
      </w:pPr>
      <w:r>
        <w:tab/>
        <w:t>discTxResourceReq-v</w:t>
      </w:r>
      <w:r w:rsidRPr="00582EEC">
        <w:t>1</w:t>
      </w:r>
      <w:r>
        <w:t>3x0</w:t>
      </w:r>
      <w:r w:rsidRPr="00582EEC">
        <w:tab/>
      </w:r>
      <w:r w:rsidRPr="00582EEC">
        <w:tab/>
      </w:r>
      <w:r>
        <w:tab/>
      </w:r>
      <w:r w:rsidRPr="00582EEC">
        <w:t>SEQUENCE {</w:t>
      </w:r>
    </w:p>
    <w:p w:rsidR="003A61B9" w:rsidRDefault="003A61B9" w:rsidP="003A61B9">
      <w:pPr>
        <w:pStyle w:val="PL"/>
        <w:shd w:val="clear" w:color="auto" w:fill="E6E6E6"/>
      </w:pPr>
      <w:r w:rsidRPr="00582EEC">
        <w:rPr>
          <w:lang w:eastAsia="zh-CN"/>
        </w:rPr>
        <w:tab/>
      </w:r>
      <w:r>
        <w:rPr>
          <w:lang w:eastAsia="zh-CN"/>
        </w:rPr>
        <w:tab/>
      </w:r>
      <w:r w:rsidRPr="00A219A0">
        <w:rPr>
          <w:highlight w:val="yellow"/>
          <w:lang w:eastAsia="zh-CN"/>
        </w:rPr>
        <w:t>carrierFreqDiscTx-r13</w:t>
      </w:r>
      <w:r w:rsidRPr="00A219A0">
        <w:rPr>
          <w:lang w:eastAsia="zh-CN"/>
        </w:rPr>
        <w:tab/>
      </w:r>
      <w:r w:rsidRPr="00A219A0">
        <w:rPr>
          <w:lang w:eastAsia="zh-CN"/>
        </w:rPr>
        <w:tab/>
      </w:r>
      <w:r w:rsidRPr="00A219A0">
        <w:rPr>
          <w:lang w:eastAsia="zh-CN"/>
        </w:rPr>
        <w:tab/>
      </w:r>
      <w:r w:rsidRPr="00A219A0">
        <w:t>INTEGER (1..maxFreq),</w:t>
      </w:r>
    </w:p>
    <w:p w:rsidR="003A61B9" w:rsidRDefault="003A61B9" w:rsidP="003A61B9">
      <w:pPr>
        <w:pStyle w:val="PL"/>
        <w:shd w:val="clear" w:color="auto" w:fill="E6E6E6"/>
        <w:rPr>
          <w:rFonts w:eastAsiaTheme="minorEastAsia"/>
          <w:lang w:eastAsia="zh-CN"/>
        </w:rPr>
      </w:pPr>
      <w:r>
        <w:tab/>
      </w:r>
      <w:r>
        <w:tab/>
      </w:r>
      <w:r w:rsidRPr="00A219A0">
        <w:rPr>
          <w:highlight w:val="yellow"/>
        </w:rPr>
        <w:t>discTxResourceReqAddFreq-r13</w:t>
      </w:r>
      <w:r>
        <w:tab/>
      </w:r>
      <w:r w:rsidRPr="001133A5">
        <w:t>SL-DiscTxResourceReq</w:t>
      </w:r>
      <w:r>
        <w:t>PerFreqList-r13</w:t>
      </w:r>
      <w:r>
        <w:tab/>
      </w:r>
      <w:r w:rsidRPr="00582EEC">
        <w:t>OPTIONAL</w:t>
      </w:r>
    </w:p>
    <w:p w:rsidR="003A61B9" w:rsidRPr="00507BF6" w:rsidRDefault="003A61B9" w:rsidP="003A61B9">
      <w:pPr>
        <w:pStyle w:val="PL"/>
        <w:shd w:val="clear" w:color="auto" w:fill="E6E6E6"/>
        <w:rPr>
          <w:rFonts w:eastAsiaTheme="minorEastAsia"/>
          <w:lang w:eastAsia="zh-CN"/>
        </w:rPr>
      </w:pPr>
      <w:r>
        <w:tab/>
        <w:t>}</w:t>
      </w:r>
    </w:p>
    <w:p w:rsidR="003A61B9" w:rsidRDefault="003A61B9" w:rsidP="003A61B9">
      <w:pPr>
        <w:rPr>
          <w:lang w:eastAsia="zh-CN"/>
        </w:rPr>
      </w:pPr>
    </w:p>
    <w:p w:rsidR="003A61B9" w:rsidRDefault="003A61B9" w:rsidP="003A61B9">
      <w:pPr>
        <w:jc w:val="both"/>
        <w:rPr>
          <w:lang w:eastAsia="zh-CN"/>
        </w:rPr>
      </w:pPr>
      <w:r>
        <w:rPr>
          <w:rFonts w:hint="eastAsia"/>
          <w:lang w:val="en-US" w:eastAsia="zh-CN"/>
        </w:rPr>
        <w:t>In our opinion, the current ASN.1 design is problematic in t</w:t>
      </w:r>
      <w:r w:rsidR="00D325DF">
        <w:rPr>
          <w:rFonts w:hint="eastAsia"/>
          <w:lang w:val="en-US" w:eastAsia="zh-CN"/>
        </w:rPr>
        <w:t>hree</w:t>
      </w:r>
      <w:r>
        <w:rPr>
          <w:rFonts w:hint="eastAsia"/>
          <w:lang w:val="en-US" w:eastAsia="zh-CN"/>
        </w:rPr>
        <w:t xml:space="preserve"> aspects. Firstly, </w:t>
      </w:r>
      <w:r w:rsidRPr="00591E5A">
        <w:rPr>
          <w:noProof/>
          <w:lang w:eastAsia="zh-CN"/>
        </w:rPr>
        <w:t>carrierFreqDiscTx-r13</w:t>
      </w:r>
      <w:r>
        <w:rPr>
          <w:rFonts w:hint="eastAsia"/>
          <w:noProof/>
          <w:lang w:eastAsia="zh-CN"/>
        </w:rPr>
        <w:t xml:space="preserve"> is mandatory field. If the UE want to requests discovery resources for multiple carriers, it has to include both of the fields which is strange in nature. Secondly, in </w:t>
      </w:r>
      <w:r w:rsidRPr="004C599F">
        <w:rPr>
          <w:i/>
          <w:noProof/>
          <w:lang w:eastAsia="zh-CN"/>
        </w:rPr>
        <w:t>discTxResourceReqAddFreq-r13</w:t>
      </w:r>
      <w:r>
        <w:rPr>
          <w:rFonts w:hint="eastAsia"/>
          <w:noProof/>
          <w:lang w:eastAsia="zh-CN"/>
        </w:rPr>
        <w:t xml:space="preserve"> IE, the carrier freuqency is presented by ARFCN, which is not limited to be within </w:t>
      </w:r>
      <w:r w:rsidRPr="00582EEC">
        <w:rPr>
          <w:i/>
        </w:rPr>
        <w:t>discInterFreqList</w:t>
      </w:r>
      <w:r w:rsidRPr="0073289D">
        <w:rPr>
          <w:rFonts w:hint="eastAsia"/>
          <w:lang w:eastAsia="zh-CN"/>
        </w:rPr>
        <w:t>.</w:t>
      </w:r>
      <w:r>
        <w:rPr>
          <w:rFonts w:hint="eastAsia"/>
          <w:lang w:eastAsia="zh-CN"/>
        </w:rPr>
        <w:t xml:space="preserve"> However, it is observed in Section 5.10.2.2 [1], the initiation of </w:t>
      </w:r>
      <w:r w:rsidRPr="00591E5A">
        <w:rPr>
          <w:rFonts w:hint="eastAsia"/>
          <w:i/>
          <w:noProof/>
          <w:lang w:eastAsia="zh-CN"/>
        </w:rPr>
        <w:t>SidelinkUEInformation</w:t>
      </w:r>
      <w:r>
        <w:rPr>
          <w:rFonts w:hint="eastAsia"/>
          <w:lang w:eastAsia="zh-CN"/>
        </w:rPr>
        <w:t xml:space="preserve"> can only be triggered when the discovery announcements are on the primary frequency or frequencies in </w:t>
      </w:r>
      <w:r w:rsidRPr="00582EEC">
        <w:rPr>
          <w:i/>
        </w:rPr>
        <w:t>discInterFreqList</w:t>
      </w:r>
      <w:r w:rsidRPr="00C11C12">
        <w:t>,</w:t>
      </w:r>
      <w:r>
        <w:rPr>
          <w:rFonts w:hint="eastAsia"/>
          <w:lang w:eastAsia="zh-CN"/>
        </w:rPr>
        <w:t xml:space="preserve"> which is carried by SIB19. </w:t>
      </w:r>
      <w:r>
        <w:rPr>
          <w:rFonts w:hint="eastAsia"/>
          <w:noProof/>
          <w:lang w:eastAsia="zh-CN"/>
        </w:rPr>
        <w:t>Hence, it is questionable to have the carrier frequency presented by ARFCN without any restriction.</w:t>
      </w:r>
      <w:r w:rsidR="009855E4">
        <w:rPr>
          <w:rFonts w:hint="eastAsia"/>
          <w:noProof/>
          <w:lang w:eastAsia="zh-CN"/>
        </w:rPr>
        <w:t xml:space="preserve"> Thirdly, the </w:t>
      </w:r>
      <w:r w:rsidR="009855E4" w:rsidRPr="001F2BA0">
        <w:rPr>
          <w:i/>
          <w:noProof/>
          <w:lang w:eastAsia="zh-CN"/>
        </w:rPr>
        <w:t>discTxResourceReq-r13</w:t>
      </w:r>
      <w:r w:rsidR="009855E4">
        <w:rPr>
          <w:rFonts w:hint="eastAsia"/>
          <w:noProof/>
          <w:lang w:eastAsia="zh-CN"/>
        </w:rPr>
        <w:t xml:space="preserve"> is mandatory, which is not correct. UE should be allowed to send a sidelinkUEinformation without </w:t>
      </w:r>
      <w:r w:rsidR="009855E4" w:rsidRPr="001F2BA0">
        <w:rPr>
          <w:i/>
          <w:noProof/>
          <w:lang w:eastAsia="zh-CN"/>
        </w:rPr>
        <w:t>discTxResourceReq-r13</w:t>
      </w:r>
      <w:r w:rsidR="009855E4">
        <w:rPr>
          <w:rFonts w:hint="eastAsia"/>
          <w:i/>
          <w:noProof/>
          <w:lang w:eastAsia="zh-CN"/>
        </w:rPr>
        <w:t xml:space="preserve"> </w:t>
      </w:r>
      <w:r w:rsidR="009855E4">
        <w:rPr>
          <w:rFonts w:hint="eastAsia"/>
          <w:noProof/>
          <w:lang w:eastAsia="zh-CN"/>
        </w:rPr>
        <w:t xml:space="preserve">included in </w:t>
      </w:r>
      <w:r w:rsidR="009855E4" w:rsidRPr="001133A5">
        <w:t>SL-DiscTxResourceReq-r13</w:t>
      </w:r>
      <w:r w:rsidR="009855E4">
        <w:rPr>
          <w:rFonts w:hint="eastAsia"/>
          <w:lang w:eastAsia="zh-CN"/>
        </w:rPr>
        <w:t xml:space="preserve">, in order to indicate the discovery resource on the specific carrier </w:t>
      </w:r>
      <w:r w:rsidR="009855E4" w:rsidRPr="00F229FE">
        <w:rPr>
          <w:i/>
          <w:noProof/>
          <w:lang w:eastAsia="zh-CN"/>
        </w:rPr>
        <w:t>carrierFreqDiscTx-r13</w:t>
      </w:r>
      <w:r w:rsidR="009855E4">
        <w:rPr>
          <w:rFonts w:hint="eastAsia"/>
          <w:i/>
          <w:noProof/>
          <w:lang w:eastAsia="zh-CN"/>
        </w:rPr>
        <w:t xml:space="preserve"> </w:t>
      </w:r>
      <w:r w:rsidR="009855E4">
        <w:rPr>
          <w:rFonts w:hint="eastAsia"/>
          <w:lang w:eastAsia="zh-CN"/>
        </w:rPr>
        <w:t xml:space="preserve">is no longer needed.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7"/>
      </w:tblGrid>
      <w:tr w:rsidR="003A61B9" w:rsidRPr="00F004E1" w:rsidTr="00A269E6">
        <w:tc>
          <w:tcPr>
            <w:tcW w:w="9857" w:type="dxa"/>
          </w:tcPr>
          <w:p w:rsidR="003A61B9" w:rsidRPr="00A219A0" w:rsidRDefault="003A61B9" w:rsidP="00A269E6">
            <w:pPr>
              <w:pStyle w:val="B2"/>
              <w:rPr>
                <w:lang w:eastAsia="zh-CN"/>
              </w:rPr>
            </w:pPr>
            <w:r w:rsidRPr="00A219A0">
              <w:rPr>
                <w:rFonts w:eastAsia="Batang"/>
              </w:rPr>
              <w:t>2&gt;</w:t>
            </w:r>
            <w:r w:rsidRPr="00A219A0">
              <w:rPr>
                <w:rFonts w:eastAsia="Batang"/>
              </w:rPr>
              <w:tab/>
              <w:t xml:space="preserve">if the UE is configured by upper layers to transmit non-PS related sidelink discovery announcements on the primary frequency or </w:t>
            </w:r>
            <w:r w:rsidRPr="00A219A0">
              <w:rPr>
                <w:rFonts w:eastAsia="Batang"/>
                <w:highlight w:val="yellow"/>
              </w:rPr>
              <w:t>on one or more frequencies included in</w:t>
            </w:r>
            <w:r w:rsidRPr="00A219A0">
              <w:rPr>
                <w:rFonts w:eastAsia="Batang"/>
                <w:i/>
                <w:highlight w:val="yellow"/>
              </w:rPr>
              <w:t xml:space="preserve"> discInterFreqList</w:t>
            </w:r>
            <w:r w:rsidRPr="00A219A0">
              <w:rPr>
                <w:rFonts w:eastAsia="Batang"/>
              </w:rPr>
              <w:t xml:space="preserve">, if included in </w:t>
            </w:r>
            <w:r w:rsidRPr="00A219A0">
              <w:rPr>
                <w:rFonts w:eastAsia="Batang"/>
                <w:i/>
              </w:rPr>
              <w:lastRenderedPageBreak/>
              <w:t>SystemInformationBlockType19</w:t>
            </w:r>
            <w:r w:rsidRPr="00A219A0">
              <w:rPr>
                <w:rFonts w:eastAsia="Batang"/>
              </w:rPr>
              <w:t xml:space="preserve">, with </w:t>
            </w:r>
            <w:r w:rsidRPr="00A219A0">
              <w:rPr>
                <w:rFonts w:eastAsia="Batang"/>
                <w:i/>
              </w:rPr>
              <w:t>discTxResources</w:t>
            </w:r>
            <w:r w:rsidRPr="00A219A0">
              <w:rPr>
                <w:rFonts w:eastAsia="Batang"/>
              </w:rPr>
              <w:t xml:space="preserve"> included and not set to </w:t>
            </w:r>
            <w:r w:rsidRPr="00A219A0">
              <w:rPr>
                <w:rFonts w:eastAsia="Batang"/>
                <w:i/>
              </w:rPr>
              <w:t>noTxOnCarrier</w:t>
            </w:r>
            <w:r w:rsidRPr="00A219A0">
              <w:rPr>
                <w:rFonts w:eastAsia="Batang"/>
              </w:rPr>
              <w:t>:</w:t>
            </w:r>
          </w:p>
          <w:p w:rsidR="003A61B9" w:rsidRPr="00A219A0" w:rsidRDefault="003A61B9" w:rsidP="00A269E6">
            <w:pPr>
              <w:pStyle w:val="B2"/>
              <w:rPr>
                <w:lang w:eastAsia="zh-CN"/>
              </w:rPr>
            </w:pPr>
          </w:p>
          <w:p w:rsidR="003A61B9" w:rsidRPr="00F004E1" w:rsidRDefault="003A61B9" w:rsidP="00A269E6">
            <w:pPr>
              <w:pStyle w:val="B2"/>
              <w:rPr>
                <w:rFonts w:ascii="CG Times (WN)" w:hAnsi="CG Times (WN)"/>
                <w:lang w:eastAsia="zh-CN"/>
              </w:rPr>
            </w:pPr>
            <w:r w:rsidRPr="00A219A0">
              <w:rPr>
                <w:rFonts w:eastAsia="Batang"/>
              </w:rPr>
              <w:t>2&gt;</w:t>
            </w:r>
            <w:r w:rsidRPr="00A219A0">
              <w:rPr>
                <w:rFonts w:eastAsia="Batang"/>
              </w:rPr>
              <w:tab/>
              <w:t xml:space="preserve">if configured by upper layers to transmit PS related sidelink discovery announcements on the primary frequency or, in case of non-relay PS related transmission, </w:t>
            </w:r>
            <w:r w:rsidRPr="00A219A0">
              <w:rPr>
                <w:rFonts w:eastAsia="Batang"/>
                <w:highlight w:val="yellow"/>
              </w:rPr>
              <w:t>on one or more frequencies included in</w:t>
            </w:r>
            <w:r w:rsidRPr="00A219A0">
              <w:rPr>
                <w:rFonts w:eastAsia="Batang"/>
                <w:i/>
                <w:highlight w:val="yellow"/>
              </w:rPr>
              <w:t xml:space="preserve"> discInterFreqList</w:t>
            </w:r>
            <w:r w:rsidRPr="00A219A0">
              <w:rPr>
                <w:rFonts w:eastAsia="Batang"/>
              </w:rPr>
              <w:t xml:space="preserve">, if included in </w:t>
            </w:r>
            <w:r w:rsidRPr="00A219A0">
              <w:rPr>
                <w:rFonts w:eastAsia="Batang"/>
                <w:i/>
              </w:rPr>
              <w:t>SystemInformationBlockType19</w:t>
            </w:r>
            <w:r w:rsidRPr="00A219A0">
              <w:rPr>
                <w:rFonts w:eastAsia="Batang"/>
              </w:rPr>
              <w:t xml:space="preserve">, with </w:t>
            </w:r>
            <w:r w:rsidRPr="00A219A0">
              <w:rPr>
                <w:rFonts w:eastAsia="Batang"/>
                <w:i/>
              </w:rPr>
              <w:t>discTxResourcesPS</w:t>
            </w:r>
            <w:r w:rsidRPr="00A219A0">
              <w:rPr>
                <w:rFonts w:eastAsia="Batang"/>
              </w:rPr>
              <w:t xml:space="preserve"> included and not set to </w:t>
            </w:r>
            <w:r w:rsidRPr="00A219A0">
              <w:rPr>
                <w:rFonts w:eastAsia="Batang"/>
                <w:i/>
              </w:rPr>
              <w:t>noTxOnCarrier</w:t>
            </w:r>
            <w:r w:rsidRPr="00A219A0">
              <w:rPr>
                <w:rFonts w:eastAsia="Batang"/>
              </w:rPr>
              <w:t>:</w:t>
            </w:r>
          </w:p>
        </w:tc>
      </w:tr>
    </w:tbl>
    <w:p w:rsidR="003A61B9" w:rsidRDefault="003A61B9" w:rsidP="003A61B9">
      <w:pPr>
        <w:rPr>
          <w:lang w:eastAsia="zh-CN"/>
        </w:rPr>
      </w:pPr>
    </w:p>
    <w:p w:rsidR="003A61B9" w:rsidRPr="009855E4" w:rsidRDefault="003A61B9" w:rsidP="003A61B9">
      <w:pPr>
        <w:jc w:val="both"/>
        <w:rPr>
          <w:i/>
          <w:lang w:eastAsia="zh-CN"/>
        </w:rPr>
      </w:pPr>
      <w:r w:rsidRPr="00964FAB">
        <w:rPr>
          <w:rFonts w:hint="eastAsia"/>
          <w:b/>
          <w:i/>
          <w:lang w:eastAsia="zh-CN"/>
        </w:rPr>
        <w:t>Observation 4:</w:t>
      </w:r>
      <w:r w:rsidRPr="00964FAB">
        <w:rPr>
          <w:rFonts w:hint="eastAsia"/>
          <w:i/>
          <w:lang w:eastAsia="zh-CN"/>
        </w:rPr>
        <w:t xml:space="preserve"> The carrier frequencies in </w:t>
      </w:r>
      <w:r w:rsidRPr="00964FAB">
        <w:rPr>
          <w:i/>
          <w:noProof/>
          <w:lang w:eastAsia="zh-CN"/>
        </w:rPr>
        <w:t>discTxResourceReqAddFreq-r13</w:t>
      </w:r>
      <w:r w:rsidRPr="00964FAB">
        <w:rPr>
          <w:rFonts w:hint="eastAsia"/>
          <w:i/>
          <w:noProof/>
          <w:lang w:eastAsia="zh-CN"/>
        </w:rPr>
        <w:t xml:space="preserve"> are not limited to the carrier frequency in </w:t>
      </w:r>
      <w:r w:rsidRPr="00964FAB">
        <w:rPr>
          <w:i/>
        </w:rPr>
        <w:t>discInterFreqList</w:t>
      </w:r>
      <w:r w:rsidRPr="00964FAB">
        <w:rPr>
          <w:rFonts w:hint="eastAsia"/>
          <w:i/>
          <w:lang w:eastAsia="zh-CN"/>
        </w:rPr>
        <w:t xml:space="preserve">carried by SIB19, which is not aligned with the description in </w:t>
      </w:r>
      <w:r w:rsidRPr="00964FAB">
        <w:rPr>
          <w:rFonts w:hint="eastAsia"/>
          <w:i/>
          <w:lang w:val="en-US" w:eastAsia="zh-CN"/>
        </w:rPr>
        <w:t>sidelinkUEInformation initiatio</w:t>
      </w:r>
      <w:r w:rsidRPr="009855E4">
        <w:rPr>
          <w:rFonts w:hint="eastAsia"/>
          <w:i/>
          <w:lang w:eastAsia="zh-CN"/>
        </w:rPr>
        <w:t xml:space="preserve">n. </w:t>
      </w:r>
      <w:r w:rsidR="009855E4" w:rsidRPr="009855E4">
        <w:rPr>
          <w:rFonts w:hint="eastAsia"/>
          <w:i/>
          <w:lang w:eastAsia="zh-CN"/>
        </w:rPr>
        <w:t xml:space="preserve">And the mandatory </w:t>
      </w:r>
      <w:r w:rsidR="009855E4" w:rsidRPr="001F2BA0">
        <w:rPr>
          <w:i/>
          <w:lang w:eastAsia="zh-CN"/>
        </w:rPr>
        <w:t>discTxResourceReq-r13</w:t>
      </w:r>
      <w:r w:rsidR="009855E4">
        <w:rPr>
          <w:rFonts w:hint="eastAsia"/>
          <w:i/>
          <w:lang w:eastAsia="zh-CN"/>
        </w:rPr>
        <w:t xml:space="preserve"> </w:t>
      </w:r>
      <w:r w:rsidR="009855E4" w:rsidRPr="009855E4">
        <w:rPr>
          <w:rFonts w:hint="eastAsia"/>
          <w:i/>
          <w:lang w:eastAsia="zh-CN"/>
        </w:rPr>
        <w:t>in</w:t>
      </w:r>
      <w:r w:rsidR="009855E4">
        <w:rPr>
          <w:rFonts w:hint="eastAsia"/>
          <w:i/>
          <w:lang w:eastAsia="zh-CN"/>
        </w:rPr>
        <w:t xml:space="preserve"> </w:t>
      </w:r>
      <w:r w:rsidR="009855E4" w:rsidRPr="009855E4">
        <w:rPr>
          <w:i/>
          <w:lang w:eastAsia="zh-CN"/>
        </w:rPr>
        <w:t>SL-DiscTxResourceReq-r13</w:t>
      </w:r>
      <w:r w:rsidR="009855E4">
        <w:rPr>
          <w:rFonts w:hint="eastAsia"/>
          <w:i/>
          <w:lang w:eastAsia="zh-CN"/>
        </w:rPr>
        <w:t xml:space="preserve"> </w:t>
      </w:r>
      <w:r w:rsidR="009855E4" w:rsidRPr="009855E4">
        <w:rPr>
          <w:rFonts w:hint="eastAsia"/>
          <w:i/>
          <w:lang w:eastAsia="zh-CN"/>
        </w:rPr>
        <w:t>cannot work when UE wants to indicate that the discovery resource for one specific carrier is not needed any more.</w:t>
      </w:r>
    </w:p>
    <w:p w:rsidR="003A61B9" w:rsidRPr="00964FAB" w:rsidRDefault="003A61B9" w:rsidP="003A61B9">
      <w:pPr>
        <w:rPr>
          <w:lang w:eastAsia="zh-CN"/>
        </w:rPr>
      </w:pPr>
      <w:r>
        <w:rPr>
          <w:rFonts w:hint="eastAsia"/>
          <w:lang w:eastAsia="zh-CN"/>
        </w:rPr>
        <w:t xml:space="preserve">With the above analysis, it is suggested to use only one field to carry the carrier frequency info. This field may be in a format of a sequence of an IE, to request discovery resources both for one or multiple carrier frequencies. With this design, it eliminates the confusion brought up during ASN.1 review. In addition, it is proposed that within the above mentioned IE, the carrier frequency should be presented as an index of the entry in </w:t>
      </w:r>
      <w:r w:rsidRPr="00AF2EE5">
        <w:rPr>
          <w:i/>
          <w:lang w:eastAsia="en-GB"/>
        </w:rPr>
        <w:t>discInterFreqList</w:t>
      </w:r>
      <w:r w:rsidRPr="00AF2EE5">
        <w:rPr>
          <w:lang w:eastAsia="en-GB"/>
        </w:rPr>
        <w:t xml:space="preserve"> within </w:t>
      </w:r>
      <w:r w:rsidRPr="00AF2EE5">
        <w:rPr>
          <w:i/>
          <w:lang w:eastAsia="en-GB"/>
        </w:rPr>
        <w:t>SystemInformationBlockType19</w:t>
      </w:r>
      <w:r>
        <w:rPr>
          <w:rFonts w:hint="eastAsia"/>
          <w:i/>
          <w:lang w:eastAsia="zh-CN"/>
        </w:rPr>
        <w:t>.</w:t>
      </w:r>
      <w:r w:rsidRPr="009855E4">
        <w:rPr>
          <w:rFonts w:hint="eastAsia"/>
          <w:lang w:eastAsia="zh-CN"/>
        </w:rPr>
        <w:t xml:space="preserve"> </w:t>
      </w:r>
      <w:r w:rsidR="009855E4" w:rsidRPr="009855E4">
        <w:rPr>
          <w:rFonts w:hint="eastAsia"/>
          <w:lang w:eastAsia="zh-CN"/>
        </w:rPr>
        <w:t xml:space="preserve">Moreover, the field </w:t>
      </w:r>
      <w:r w:rsidR="009855E4" w:rsidRPr="009855E4">
        <w:rPr>
          <w:i/>
          <w:lang w:eastAsia="zh-CN"/>
        </w:rPr>
        <w:t>carrierFreq-r13</w:t>
      </w:r>
      <w:r w:rsidR="009855E4" w:rsidRPr="009855E4">
        <w:rPr>
          <w:rFonts w:hint="eastAsia"/>
          <w:lang w:eastAsia="zh-CN"/>
        </w:rPr>
        <w:t xml:space="preserve"> is suggested to be mandatory and </w:t>
      </w:r>
      <w:r w:rsidR="009855E4" w:rsidRPr="009855E4">
        <w:rPr>
          <w:i/>
          <w:lang w:eastAsia="zh-CN"/>
        </w:rPr>
        <w:t>discTxResourceReq-r13</w:t>
      </w:r>
      <w:r w:rsidR="009855E4" w:rsidRPr="009855E4">
        <w:rPr>
          <w:rFonts w:hint="eastAsia"/>
          <w:lang w:eastAsia="zh-CN"/>
        </w:rPr>
        <w:t xml:space="preserve"> is to be optional. </w:t>
      </w:r>
      <w:r>
        <w:rPr>
          <w:rFonts w:hint="eastAsia"/>
          <w:lang w:eastAsia="zh-CN"/>
        </w:rPr>
        <w:t xml:space="preserve">If the proposals are </w:t>
      </w:r>
      <w:r>
        <w:rPr>
          <w:lang w:eastAsia="zh-CN"/>
        </w:rPr>
        <w:t>acceptable</w:t>
      </w:r>
      <w:r>
        <w:rPr>
          <w:rFonts w:hint="eastAsia"/>
          <w:lang w:eastAsia="zh-CN"/>
        </w:rPr>
        <w:t>, the draft CR is provided in [6].</w:t>
      </w:r>
    </w:p>
    <w:p w:rsidR="003A61B9" w:rsidRPr="004251F8" w:rsidRDefault="003A61B9" w:rsidP="003A61B9">
      <w:pPr>
        <w:jc w:val="both"/>
        <w:rPr>
          <w:i/>
          <w:lang w:eastAsia="zh-CN"/>
        </w:rPr>
      </w:pPr>
      <w:r w:rsidRPr="00964FAB">
        <w:rPr>
          <w:rFonts w:hint="eastAsia"/>
          <w:b/>
          <w:i/>
          <w:noProof/>
          <w:lang w:eastAsia="zh-CN"/>
        </w:rPr>
        <w:t xml:space="preserve">Proposal </w:t>
      </w:r>
      <w:r w:rsidR="00C8697C">
        <w:rPr>
          <w:rFonts w:hint="eastAsia"/>
          <w:b/>
          <w:i/>
          <w:noProof/>
          <w:lang w:eastAsia="zh-CN"/>
        </w:rPr>
        <w:t>6</w:t>
      </w:r>
      <w:r w:rsidRPr="00964FAB">
        <w:rPr>
          <w:rFonts w:hint="eastAsia"/>
          <w:b/>
          <w:i/>
          <w:noProof/>
          <w:lang w:eastAsia="zh-CN"/>
        </w:rPr>
        <w:t xml:space="preserve">: </w:t>
      </w:r>
      <w:r w:rsidRPr="00964FAB">
        <w:rPr>
          <w:rFonts w:hint="eastAsia"/>
          <w:i/>
          <w:noProof/>
          <w:lang w:eastAsia="zh-CN"/>
        </w:rPr>
        <w:t xml:space="preserve">Using one field, in a format of a sequence of an IE, to request discovery resources both for one or multiple carrier frequencies. </w:t>
      </w:r>
      <w:r w:rsidRPr="00964FAB">
        <w:rPr>
          <w:rFonts w:hint="eastAsia"/>
          <w:i/>
          <w:lang w:eastAsia="zh-CN"/>
        </w:rPr>
        <w:t xml:space="preserve">Within this IE, the carrier frequency is proposed to be presented as an index of the entry in </w:t>
      </w:r>
      <w:r w:rsidRPr="00964FAB">
        <w:rPr>
          <w:i/>
          <w:lang w:eastAsia="en-GB"/>
        </w:rPr>
        <w:t>discInterFreqList within SystemInformationBlockTy</w:t>
      </w:r>
      <w:r w:rsidRPr="00964FAB">
        <w:rPr>
          <w:i/>
          <w:noProof/>
          <w:lang w:eastAsia="zh-CN"/>
        </w:rPr>
        <w:t>pe19</w:t>
      </w:r>
      <w:r w:rsidRPr="00964FAB">
        <w:rPr>
          <w:rFonts w:hint="eastAsia"/>
          <w:i/>
          <w:noProof/>
          <w:lang w:eastAsia="zh-CN"/>
        </w:rPr>
        <w:t>.</w:t>
      </w:r>
      <w:r w:rsidR="009855E4">
        <w:rPr>
          <w:rFonts w:hint="eastAsia"/>
          <w:i/>
          <w:noProof/>
          <w:lang w:eastAsia="zh-CN"/>
        </w:rPr>
        <w:t xml:space="preserve"> And </w:t>
      </w:r>
      <w:r w:rsidR="009855E4" w:rsidRPr="009855E4">
        <w:rPr>
          <w:rFonts w:hint="eastAsia"/>
          <w:i/>
          <w:noProof/>
          <w:lang w:eastAsia="zh-CN"/>
        </w:rPr>
        <w:t xml:space="preserve">The field </w:t>
      </w:r>
      <w:r w:rsidR="009855E4" w:rsidRPr="009855E4">
        <w:rPr>
          <w:i/>
          <w:noProof/>
          <w:lang w:eastAsia="zh-CN"/>
        </w:rPr>
        <w:t>carrierFreq-r13</w:t>
      </w:r>
      <w:r w:rsidR="009855E4" w:rsidRPr="009855E4">
        <w:rPr>
          <w:rFonts w:hint="eastAsia"/>
          <w:i/>
          <w:noProof/>
          <w:lang w:eastAsia="zh-CN"/>
        </w:rPr>
        <w:t xml:space="preserve"> is set to mandatory and the </w:t>
      </w:r>
      <w:r w:rsidR="009855E4" w:rsidRPr="009855E4">
        <w:rPr>
          <w:i/>
          <w:noProof/>
          <w:lang w:eastAsia="zh-CN"/>
        </w:rPr>
        <w:t>discTxResourceReq-r13</w:t>
      </w:r>
      <w:r w:rsidR="009855E4" w:rsidRPr="009855E4">
        <w:rPr>
          <w:rFonts w:hint="eastAsia"/>
          <w:i/>
          <w:noProof/>
          <w:lang w:eastAsia="zh-CN"/>
        </w:rPr>
        <w:t xml:space="preserve"> is optional.</w:t>
      </w:r>
    </w:p>
    <w:p w:rsidR="00496D3A" w:rsidRDefault="00496D3A" w:rsidP="00B01649">
      <w:pPr>
        <w:pStyle w:val="Heading1"/>
        <w:ind w:left="0"/>
        <w:rPr>
          <w:rFonts w:eastAsia="SimSun"/>
          <w:lang w:eastAsia="zh-CN"/>
        </w:rPr>
      </w:pPr>
      <w:r>
        <w:rPr>
          <w:rFonts w:eastAsia="SimSun" w:hint="eastAsia"/>
          <w:lang w:eastAsia="zh-CN"/>
        </w:rPr>
        <w:t>Conclusion</w:t>
      </w:r>
    </w:p>
    <w:p w:rsidR="00E816CD" w:rsidRDefault="00E3416B" w:rsidP="00C47DAF">
      <w:pPr>
        <w:spacing w:beforeLines="50"/>
        <w:jc w:val="both"/>
        <w:rPr>
          <w:bCs/>
          <w:lang w:eastAsia="zh-CN"/>
        </w:rPr>
      </w:pPr>
      <w:r>
        <w:rPr>
          <w:rFonts w:cs="Arial" w:hint="eastAsia"/>
          <w:lang w:eastAsia="zh-CN"/>
        </w:rPr>
        <w:t xml:space="preserve">In this contribution, we discussed the sidelink relevant issues result from ASN.1 review and analyzed </w:t>
      </w:r>
      <w:r>
        <w:t xml:space="preserve">whether the current </w:t>
      </w:r>
      <w:r>
        <w:rPr>
          <w:rFonts w:hint="eastAsia"/>
          <w:lang w:eastAsia="zh-CN"/>
        </w:rPr>
        <w:t xml:space="preserve">description or </w:t>
      </w:r>
      <w:r>
        <w:t xml:space="preserve">ASN.1 structure </w:t>
      </w:r>
      <w:r>
        <w:rPr>
          <w:rFonts w:hint="eastAsia"/>
          <w:lang w:eastAsia="zh-CN"/>
        </w:rPr>
        <w:t xml:space="preserve">was aligned with the agreements or </w:t>
      </w:r>
      <w:r>
        <w:t>capture</w:t>
      </w:r>
      <w:r>
        <w:rPr>
          <w:rFonts w:hint="eastAsia"/>
          <w:lang w:eastAsia="zh-CN"/>
        </w:rPr>
        <w:t>d</w:t>
      </w:r>
      <w:r>
        <w:t xml:space="preserve"> the intended behaviour</w:t>
      </w:r>
      <w:r>
        <w:rPr>
          <w:rFonts w:hint="eastAsia"/>
          <w:lang w:eastAsia="zh-CN"/>
        </w:rPr>
        <w:t>. Some observations and proposals were given to solve these issues as</w:t>
      </w:r>
      <w:r w:rsidR="00786DC9">
        <w:rPr>
          <w:rFonts w:hint="eastAsia"/>
          <w:bCs/>
          <w:lang w:eastAsia="zh-CN"/>
        </w:rPr>
        <w:t xml:space="preserve"> below: </w:t>
      </w:r>
    </w:p>
    <w:p w:rsidR="002B6652" w:rsidRDefault="002B6652" w:rsidP="00C47DAF">
      <w:pPr>
        <w:spacing w:beforeLines="50"/>
        <w:rPr>
          <w:i/>
          <w:lang w:eastAsia="zh-CN"/>
        </w:rPr>
      </w:pPr>
      <w:r w:rsidRPr="00335D5E">
        <w:rPr>
          <w:rFonts w:hint="eastAsia"/>
          <w:b/>
          <w:i/>
          <w:lang w:eastAsia="zh-CN"/>
        </w:rPr>
        <w:t xml:space="preserve">Observation 1: </w:t>
      </w:r>
      <w:r w:rsidRPr="00335D5E">
        <w:rPr>
          <w:rFonts w:hint="eastAsia"/>
          <w:i/>
          <w:lang w:eastAsia="zh-CN"/>
        </w:rPr>
        <w:t>The</w:t>
      </w:r>
      <w:r w:rsidRPr="000169C9">
        <w:rPr>
          <w:rFonts w:hint="eastAsia"/>
          <w:i/>
          <w:lang w:eastAsia="zh-CN"/>
        </w:rPr>
        <w:t xml:space="preserve"> descriptions for RRC connection initiation for PS related sidelink discovery under ASN.1 review does not capture the case if the RRC_IDLE UE configured to transmit relay PS related sidelink discovery</w:t>
      </w:r>
      <w:r w:rsidRPr="000169C9">
        <w:rPr>
          <w:rFonts w:eastAsiaTheme="minorEastAsia" w:hint="eastAsia"/>
          <w:i/>
          <w:lang w:eastAsia="zh-CN"/>
        </w:rPr>
        <w:t xml:space="preserve"> on </w:t>
      </w:r>
      <w:r w:rsidRPr="000169C9">
        <w:rPr>
          <w:rFonts w:hint="eastAsia"/>
          <w:i/>
          <w:lang w:eastAsia="zh-CN"/>
        </w:rPr>
        <w:t xml:space="preserve">other frequency than the camped frequency and if the SIB 19 broadcast by the camped cell indicates the sidelink discovery transmission resource on the other frequency should be requested through dedicated signalling. </w:t>
      </w:r>
    </w:p>
    <w:p w:rsidR="002B6652" w:rsidRPr="004B526E" w:rsidRDefault="002B6652" w:rsidP="002B6652">
      <w:pPr>
        <w:jc w:val="both"/>
        <w:rPr>
          <w:rFonts w:eastAsiaTheme="minorEastAsia"/>
          <w:b/>
          <w:i/>
          <w:noProof/>
          <w:lang w:eastAsia="zh-CN"/>
        </w:rPr>
      </w:pPr>
      <w:r w:rsidRPr="00E64179">
        <w:rPr>
          <w:rFonts w:eastAsiaTheme="minorEastAsia" w:hint="eastAsia"/>
          <w:b/>
          <w:i/>
          <w:noProof/>
          <w:lang w:eastAsia="zh-CN"/>
        </w:rPr>
        <w:t xml:space="preserve">Proposal 1: </w:t>
      </w:r>
      <w:r w:rsidRPr="00335D5E">
        <w:rPr>
          <w:rFonts w:hint="eastAsia"/>
          <w:i/>
          <w:lang w:eastAsia="zh-CN"/>
        </w:rPr>
        <w:t>The</w:t>
      </w:r>
      <w:r w:rsidRPr="000169C9">
        <w:rPr>
          <w:rFonts w:hint="eastAsia"/>
          <w:i/>
          <w:lang w:eastAsia="zh-CN"/>
        </w:rPr>
        <w:t xml:space="preserve"> descriptions for RRC connection initiation</w:t>
      </w:r>
      <w:r>
        <w:rPr>
          <w:rFonts w:hint="eastAsia"/>
          <w:i/>
          <w:lang w:eastAsia="zh-CN"/>
        </w:rPr>
        <w:t xml:space="preserve"> conditions</w:t>
      </w:r>
      <w:r w:rsidRPr="000169C9">
        <w:rPr>
          <w:rFonts w:hint="eastAsia"/>
          <w:i/>
          <w:lang w:eastAsia="zh-CN"/>
        </w:rPr>
        <w:t xml:space="preserve"> for PS related sidelink discovery</w:t>
      </w:r>
      <w:r>
        <w:rPr>
          <w:rFonts w:hint="eastAsia"/>
          <w:i/>
          <w:lang w:eastAsia="zh-CN"/>
        </w:rPr>
        <w:t xml:space="preserve"> could be divided</w:t>
      </w:r>
      <w:r w:rsidRPr="00855292">
        <w:rPr>
          <w:rFonts w:hint="eastAsia"/>
          <w:i/>
          <w:lang w:eastAsia="zh-CN"/>
        </w:rPr>
        <w:t xml:space="preserve"> </w:t>
      </w:r>
      <w:r w:rsidRPr="00855292">
        <w:rPr>
          <w:rFonts w:eastAsiaTheme="minorEastAsia" w:hint="eastAsia"/>
          <w:i/>
          <w:noProof/>
          <w:lang w:eastAsia="zh-CN"/>
        </w:rPr>
        <w:t xml:space="preserve">into two cases: one is for </w:t>
      </w:r>
      <w:r w:rsidRPr="00855292">
        <w:rPr>
          <w:i/>
          <w:noProof/>
          <w:lang w:eastAsia="zh-CN"/>
        </w:rPr>
        <w:t xml:space="preserve">non-relay </w:t>
      </w:r>
      <w:r w:rsidRPr="00855292">
        <w:rPr>
          <w:rFonts w:eastAsiaTheme="minorEastAsia" w:hint="eastAsia"/>
          <w:i/>
          <w:noProof/>
          <w:lang w:eastAsia="zh-CN"/>
        </w:rPr>
        <w:t>PS related discovery announcement and the other one for the relay PS related discovery announcement. For the relay PS related sidelink discovery, both the camped frequency as well as the other frequency for the sidelink discovery transmission are considered to trigger the RRC Connection initiation.</w:t>
      </w:r>
    </w:p>
    <w:p w:rsidR="00C30CB2" w:rsidRPr="00C30CB2" w:rsidRDefault="00C30CB2" w:rsidP="00C47DAF">
      <w:pPr>
        <w:spacing w:beforeLines="50"/>
        <w:jc w:val="both"/>
        <w:rPr>
          <w:i/>
          <w:lang w:eastAsia="zh-CN"/>
        </w:rPr>
      </w:pPr>
      <w:r w:rsidRPr="002B6652">
        <w:rPr>
          <w:rFonts w:hint="eastAsia"/>
          <w:b/>
          <w:i/>
          <w:noProof/>
          <w:lang w:eastAsia="zh-CN"/>
        </w:rPr>
        <w:t xml:space="preserve">Proposal 2: </w:t>
      </w:r>
      <w:r w:rsidRPr="00C30CB2">
        <w:rPr>
          <w:rFonts w:hint="eastAsia"/>
          <w:i/>
          <w:noProof/>
          <w:lang w:eastAsia="zh-CN"/>
        </w:rPr>
        <w:t>It is suggested to c</w:t>
      </w:r>
      <w:r w:rsidRPr="002B6652">
        <w:rPr>
          <w:rFonts w:hint="eastAsia"/>
          <w:i/>
          <w:noProof/>
          <w:lang w:eastAsia="zh-CN"/>
        </w:rPr>
        <w:t xml:space="preserve">larify that for </w:t>
      </w:r>
      <w:r w:rsidRPr="002B6652">
        <w:rPr>
          <w:rFonts w:hint="eastAsia"/>
          <w:i/>
          <w:lang w:val="en-US" w:eastAsia="zh-CN"/>
        </w:rPr>
        <w:t>sidelink discovery resource configuration, besides the frequency at which it was received/</w:t>
      </w:r>
      <w:r w:rsidRPr="002B6652">
        <w:rPr>
          <w:i/>
          <w:lang w:val="en-US" w:eastAsia="zh-CN"/>
        </w:rPr>
        <w:t>acquired</w:t>
      </w:r>
      <w:r w:rsidRPr="002B6652">
        <w:rPr>
          <w:rFonts w:hint="eastAsia"/>
          <w:i/>
          <w:lang w:val="en-US" w:eastAsia="zh-CN"/>
        </w:rPr>
        <w:t>, it also applies for the inter-frequency cases</w:t>
      </w:r>
      <w:r w:rsidRPr="002B6652">
        <w:rPr>
          <w:rFonts w:hint="eastAsia"/>
          <w:i/>
          <w:noProof/>
          <w:lang w:eastAsia="zh-CN"/>
        </w:rPr>
        <w:t xml:space="preserve">. And </w:t>
      </w:r>
      <w:r>
        <w:rPr>
          <w:rFonts w:hint="eastAsia"/>
          <w:i/>
          <w:noProof/>
          <w:lang w:eastAsia="zh-CN"/>
        </w:rPr>
        <w:t xml:space="preserve">it is suggested to </w:t>
      </w:r>
      <w:r w:rsidRPr="002B6652">
        <w:rPr>
          <w:rFonts w:hint="eastAsia"/>
          <w:i/>
          <w:noProof/>
          <w:lang w:eastAsia="zh-CN"/>
        </w:rPr>
        <w:t>clarify</w:t>
      </w:r>
      <w:r w:rsidRPr="002B6652">
        <w:rPr>
          <w:rFonts w:hint="eastAsia"/>
          <w:i/>
          <w:lang w:eastAsia="zh-CN"/>
        </w:rPr>
        <w:t xml:space="preserve"> that </w:t>
      </w:r>
      <w:r w:rsidRPr="002B6652">
        <w:rPr>
          <w:rFonts w:hint="eastAsia"/>
          <w:i/>
          <w:lang w:val="en-US" w:eastAsia="zh-CN"/>
        </w:rPr>
        <w:t>the discovery resource configuration provided by dedicated signaling applies for the Pcell/the primary frequency/the Scells and non-serving cells.</w:t>
      </w:r>
    </w:p>
    <w:p w:rsidR="002B6652" w:rsidRDefault="002B6652" w:rsidP="002B6652">
      <w:pPr>
        <w:jc w:val="both"/>
        <w:rPr>
          <w:rFonts w:eastAsiaTheme="minorEastAsia"/>
          <w:i/>
          <w:noProof/>
          <w:lang w:eastAsia="zh-CN"/>
        </w:rPr>
      </w:pPr>
      <w:r w:rsidRPr="00E64179">
        <w:rPr>
          <w:rFonts w:eastAsiaTheme="minorEastAsia" w:hint="eastAsia"/>
          <w:b/>
          <w:i/>
          <w:noProof/>
          <w:lang w:eastAsia="zh-CN"/>
        </w:rPr>
        <w:t xml:space="preserve">Proposal </w:t>
      </w:r>
      <w:r>
        <w:rPr>
          <w:rFonts w:eastAsiaTheme="minorEastAsia" w:hint="eastAsia"/>
          <w:b/>
          <w:i/>
          <w:noProof/>
          <w:lang w:eastAsia="zh-CN"/>
        </w:rPr>
        <w:t>3</w:t>
      </w:r>
      <w:r w:rsidRPr="00E64179">
        <w:rPr>
          <w:rFonts w:eastAsiaTheme="minorEastAsia" w:hint="eastAsia"/>
          <w:b/>
          <w:i/>
          <w:noProof/>
          <w:lang w:eastAsia="zh-CN"/>
        </w:rPr>
        <w:t xml:space="preserve">: </w:t>
      </w:r>
      <w:r w:rsidRPr="00655BDF">
        <w:rPr>
          <w:rFonts w:eastAsiaTheme="minorEastAsia" w:hint="eastAsia"/>
          <w:i/>
          <w:noProof/>
          <w:lang w:eastAsia="zh-CN"/>
        </w:rPr>
        <w:t xml:space="preserve">It is suggested to modify the current </w:t>
      </w:r>
      <w:r w:rsidRPr="00655BDF">
        <w:rPr>
          <w:rFonts w:eastAsiaTheme="minorEastAsia" w:cs="Arial" w:hint="eastAsia"/>
          <w:i/>
          <w:szCs w:val="28"/>
          <w:lang w:eastAsia="zh-CN"/>
        </w:rPr>
        <w:t>sidelink discovery monitoring and announcement</w:t>
      </w:r>
      <w:r w:rsidRPr="00655BDF">
        <w:rPr>
          <w:rFonts w:eastAsiaTheme="minorEastAsia" w:hint="eastAsia"/>
          <w:i/>
          <w:noProof/>
          <w:lang w:eastAsia="zh-CN"/>
        </w:rPr>
        <w:t xml:space="preserve"> description to clearly specify the PS discovery or non-PS related sidelink discovery.</w:t>
      </w:r>
    </w:p>
    <w:p w:rsidR="002B6652" w:rsidRDefault="002B6652" w:rsidP="002B6652">
      <w:pPr>
        <w:pStyle w:val="a"/>
        <w:numPr>
          <w:ilvl w:val="0"/>
          <w:numId w:val="0"/>
        </w:numPr>
        <w:jc w:val="both"/>
        <w:rPr>
          <w:i/>
          <w:lang w:eastAsia="zh-CN"/>
        </w:rPr>
      </w:pPr>
      <w:r w:rsidRPr="00335D5E">
        <w:rPr>
          <w:rFonts w:hint="eastAsia"/>
          <w:b/>
          <w:i/>
          <w:lang w:eastAsia="zh-CN"/>
        </w:rPr>
        <w:t xml:space="preserve">Observation </w:t>
      </w:r>
      <w:r>
        <w:rPr>
          <w:rFonts w:hint="eastAsia"/>
          <w:b/>
          <w:i/>
          <w:lang w:eastAsia="zh-CN"/>
        </w:rPr>
        <w:t>2</w:t>
      </w:r>
      <w:r w:rsidRPr="00335D5E">
        <w:rPr>
          <w:rFonts w:hint="eastAsia"/>
          <w:b/>
          <w:i/>
          <w:lang w:eastAsia="zh-CN"/>
        </w:rPr>
        <w:t xml:space="preserve">: </w:t>
      </w:r>
      <w:r w:rsidRPr="00335D5E">
        <w:rPr>
          <w:rFonts w:hint="eastAsia"/>
          <w:i/>
          <w:lang w:eastAsia="zh-CN"/>
        </w:rPr>
        <w:t>The</w:t>
      </w:r>
      <w:r w:rsidRPr="000169C9">
        <w:rPr>
          <w:rFonts w:hint="eastAsia"/>
          <w:i/>
          <w:lang w:eastAsia="zh-CN"/>
        </w:rPr>
        <w:t xml:space="preserve"> </w:t>
      </w:r>
      <w:r>
        <w:rPr>
          <w:rFonts w:hint="eastAsia"/>
          <w:i/>
          <w:lang w:eastAsia="zh-CN"/>
        </w:rPr>
        <w:t>current description</w:t>
      </w:r>
      <w:r w:rsidRPr="000169C9">
        <w:rPr>
          <w:rFonts w:hint="eastAsia"/>
          <w:i/>
          <w:lang w:eastAsia="zh-CN"/>
        </w:rPr>
        <w:t xml:space="preserve"> f</w:t>
      </w:r>
      <w:r>
        <w:rPr>
          <w:i/>
          <w:lang w:eastAsia="zh-CN"/>
        </w:rPr>
        <w:t xml:space="preserve">or the </w:t>
      </w:r>
      <w:r w:rsidRPr="0046374B">
        <w:rPr>
          <w:rFonts w:eastAsiaTheme="minorEastAsia"/>
          <w:i/>
          <w:lang w:eastAsia="zh-CN"/>
        </w:rPr>
        <w:t>s</w:t>
      </w:r>
      <w:r w:rsidRPr="0046374B">
        <w:rPr>
          <w:i/>
          <w:lang w:eastAsia="ko-KR"/>
        </w:rPr>
        <w:t>idelink</w:t>
      </w:r>
      <w:r w:rsidRPr="0046374B">
        <w:rPr>
          <w:i/>
        </w:rPr>
        <w:t xml:space="preserve"> discovery announcement </w:t>
      </w:r>
      <w:r w:rsidRPr="0046374B">
        <w:rPr>
          <w:i/>
          <w:lang w:eastAsia="zh-CN"/>
        </w:rPr>
        <w:t>pool selection mechanism</w:t>
      </w:r>
      <w:r>
        <w:rPr>
          <w:i/>
          <w:lang w:eastAsia="zh-CN"/>
        </w:rPr>
        <w:t xml:space="preserve"> </w:t>
      </w:r>
      <w:r w:rsidRPr="000169C9">
        <w:rPr>
          <w:rFonts w:hint="eastAsia"/>
          <w:i/>
          <w:lang w:eastAsia="zh-CN"/>
        </w:rPr>
        <w:t>does not capture the case</w:t>
      </w:r>
      <w:r>
        <w:rPr>
          <w:rFonts w:hint="eastAsia"/>
          <w:i/>
          <w:lang w:eastAsia="zh-CN"/>
        </w:rPr>
        <w:t xml:space="preserve"> the resource pool for discovery announcement is configured via SIB19, which is not aligned with the agreements. </w:t>
      </w:r>
    </w:p>
    <w:p w:rsidR="00C66743" w:rsidRDefault="00C66743" w:rsidP="00C66743">
      <w:pPr>
        <w:jc w:val="both"/>
        <w:rPr>
          <w:rFonts w:eastAsiaTheme="minorEastAsia"/>
          <w:b/>
          <w:i/>
          <w:noProof/>
          <w:lang w:eastAsia="zh-CN"/>
        </w:rPr>
      </w:pPr>
      <w:r w:rsidRPr="00E64179">
        <w:rPr>
          <w:rFonts w:eastAsiaTheme="minorEastAsia" w:hint="eastAsia"/>
          <w:b/>
          <w:i/>
          <w:noProof/>
          <w:lang w:eastAsia="zh-CN"/>
        </w:rPr>
        <w:t xml:space="preserve">Proposal </w:t>
      </w:r>
      <w:r>
        <w:rPr>
          <w:rFonts w:eastAsiaTheme="minorEastAsia" w:hint="eastAsia"/>
          <w:b/>
          <w:i/>
          <w:noProof/>
          <w:lang w:eastAsia="zh-CN"/>
        </w:rPr>
        <w:t>4</w:t>
      </w:r>
      <w:r w:rsidRPr="00E64179">
        <w:rPr>
          <w:rFonts w:eastAsiaTheme="minorEastAsia" w:hint="eastAsia"/>
          <w:b/>
          <w:i/>
          <w:noProof/>
          <w:lang w:eastAsia="zh-CN"/>
        </w:rPr>
        <w:t>:</w:t>
      </w:r>
      <w:r>
        <w:rPr>
          <w:rFonts w:eastAsiaTheme="minorEastAsia" w:hint="eastAsia"/>
          <w:b/>
          <w:i/>
          <w:noProof/>
          <w:lang w:eastAsia="zh-CN"/>
        </w:rPr>
        <w:t xml:space="preserve"> </w:t>
      </w:r>
      <w:r>
        <w:rPr>
          <w:rFonts w:hint="eastAsia"/>
          <w:lang w:eastAsia="zh-CN"/>
        </w:rPr>
        <w:t xml:space="preserve">It is suggested to remove the </w:t>
      </w:r>
      <w:r>
        <w:rPr>
          <w:lang w:eastAsia="zh-CN"/>
        </w:rPr>
        <w:t>“</w:t>
      </w:r>
      <w:r w:rsidRPr="008B7A31">
        <w:rPr>
          <w:i/>
          <w:lang w:eastAsia="zh-CN"/>
        </w:rPr>
        <w:t>poolToAddModList</w:t>
      </w:r>
      <w:r>
        <w:rPr>
          <w:lang w:eastAsia="zh-CN"/>
        </w:rPr>
        <w:t>”</w:t>
      </w:r>
      <w:r>
        <w:rPr>
          <w:rFonts w:hint="eastAsia"/>
          <w:lang w:eastAsia="zh-CN"/>
        </w:rPr>
        <w:t xml:space="preserve"> </w:t>
      </w:r>
      <w:r>
        <w:rPr>
          <w:rFonts w:eastAsiaTheme="minorEastAsia" w:hint="eastAsia"/>
          <w:lang w:eastAsia="zh-CN"/>
        </w:rPr>
        <w:t xml:space="preserve">IE and use the </w:t>
      </w:r>
      <w:r>
        <w:t>list of resource pools</w:t>
      </w:r>
      <w:r>
        <w:rPr>
          <w:rFonts w:hint="eastAsia"/>
          <w:lang w:eastAsia="zh-CN"/>
        </w:rPr>
        <w:t xml:space="preserve"> </w:t>
      </w:r>
      <w:r>
        <w:rPr>
          <w:rFonts w:eastAsiaTheme="minorEastAsia" w:hint="eastAsia"/>
          <w:lang w:eastAsia="zh-CN"/>
        </w:rPr>
        <w:t xml:space="preserve">to indicate the </w:t>
      </w:r>
      <w:r>
        <w:rPr>
          <w:rFonts w:hint="eastAsia"/>
          <w:lang w:eastAsia="zh-CN"/>
        </w:rPr>
        <w:t>sidelink discovery transmission resource pool for selection</w:t>
      </w:r>
      <w:r w:rsidRPr="00F743CC">
        <w:rPr>
          <w:rFonts w:eastAsiaTheme="minorEastAsia" w:hint="eastAsia"/>
          <w:i/>
          <w:noProof/>
          <w:lang w:eastAsia="zh-CN"/>
        </w:rPr>
        <w:t xml:space="preserve"> </w:t>
      </w:r>
      <w:r>
        <w:rPr>
          <w:rFonts w:eastAsiaTheme="minorEastAsia" w:hint="eastAsia"/>
          <w:i/>
          <w:noProof/>
          <w:lang w:eastAsia="zh-CN"/>
        </w:rPr>
        <w:t xml:space="preserve">in both </w:t>
      </w:r>
      <w:r w:rsidRPr="0046374B">
        <w:rPr>
          <w:lang w:eastAsia="zh-CN"/>
        </w:rPr>
        <w:t>dedicated signalling and SIB19</w:t>
      </w:r>
      <w:r>
        <w:rPr>
          <w:rFonts w:hint="eastAsia"/>
          <w:lang w:eastAsia="zh-CN"/>
        </w:rPr>
        <w:t>.</w:t>
      </w:r>
    </w:p>
    <w:p w:rsidR="002B6652" w:rsidRDefault="002B6652" w:rsidP="002B6652">
      <w:pPr>
        <w:pStyle w:val="a"/>
        <w:numPr>
          <w:ilvl w:val="0"/>
          <w:numId w:val="0"/>
        </w:numPr>
        <w:jc w:val="both"/>
        <w:rPr>
          <w:lang w:eastAsia="zh-CN"/>
        </w:rPr>
      </w:pPr>
      <w:r w:rsidRPr="00335D5E">
        <w:rPr>
          <w:rFonts w:hint="eastAsia"/>
          <w:b/>
          <w:i/>
          <w:lang w:eastAsia="zh-CN"/>
        </w:rPr>
        <w:t xml:space="preserve">Observation </w:t>
      </w:r>
      <w:r>
        <w:rPr>
          <w:rFonts w:hint="eastAsia"/>
          <w:b/>
          <w:i/>
          <w:lang w:eastAsia="zh-CN"/>
        </w:rPr>
        <w:t>3</w:t>
      </w:r>
      <w:r w:rsidRPr="00335D5E">
        <w:rPr>
          <w:rFonts w:hint="eastAsia"/>
          <w:b/>
          <w:i/>
          <w:lang w:eastAsia="zh-CN"/>
        </w:rPr>
        <w:t xml:space="preserve">: </w:t>
      </w:r>
      <w:r w:rsidRPr="00335D5E">
        <w:rPr>
          <w:rFonts w:hint="eastAsia"/>
          <w:i/>
          <w:lang w:eastAsia="zh-CN"/>
        </w:rPr>
        <w:t>The</w:t>
      </w:r>
      <w:r w:rsidRPr="000169C9">
        <w:rPr>
          <w:rFonts w:hint="eastAsia"/>
          <w:i/>
          <w:lang w:eastAsia="zh-CN"/>
        </w:rPr>
        <w:t xml:space="preserve"> </w:t>
      </w:r>
      <w:r>
        <w:rPr>
          <w:rFonts w:hint="eastAsia"/>
          <w:i/>
          <w:lang w:eastAsia="zh-CN"/>
        </w:rPr>
        <w:t>current</w:t>
      </w:r>
      <w:r w:rsidRPr="000169C9">
        <w:rPr>
          <w:rFonts w:hint="eastAsia"/>
          <w:i/>
          <w:lang w:eastAsia="zh-CN"/>
        </w:rPr>
        <w:t xml:space="preserve"> descriptions f</w:t>
      </w:r>
      <w:r>
        <w:rPr>
          <w:rFonts w:hint="eastAsia"/>
          <w:i/>
          <w:lang w:eastAsia="zh-CN"/>
        </w:rPr>
        <w:t>or referenc</w:t>
      </w:r>
      <w:r>
        <w:rPr>
          <w:i/>
          <w:lang w:eastAsia="zh-CN"/>
        </w:rPr>
        <w:t xml:space="preserve">e cell of sidelink discovery doesn't capture the cases when the </w:t>
      </w:r>
      <w:r w:rsidRPr="0046374B">
        <w:rPr>
          <w:i/>
          <w:lang w:eastAsia="zh-CN"/>
        </w:rPr>
        <w:t>the reference cell is 1) the primary carrier;</w:t>
      </w:r>
      <w:r>
        <w:rPr>
          <w:i/>
          <w:lang w:eastAsia="zh-CN"/>
        </w:rPr>
        <w:t xml:space="preserve"> or 2) a secondary carrier; or </w:t>
      </w:r>
      <w:r>
        <w:rPr>
          <w:rFonts w:hint="eastAsia"/>
          <w:i/>
          <w:lang w:eastAsia="zh-CN"/>
        </w:rPr>
        <w:t>3</w:t>
      </w:r>
      <w:r w:rsidRPr="0046374B">
        <w:rPr>
          <w:i/>
          <w:lang w:eastAsia="zh-CN"/>
        </w:rPr>
        <w:t xml:space="preserve">) the </w:t>
      </w:r>
      <w:r w:rsidRPr="0046374B">
        <w:rPr>
          <w:i/>
        </w:rPr>
        <w:t>DL frequency paired with the one used to transmit sidelink discovery announcements on as reference</w:t>
      </w:r>
      <w:r>
        <w:rPr>
          <w:rFonts w:hint="eastAsia"/>
          <w:i/>
          <w:lang w:eastAsia="zh-CN"/>
        </w:rPr>
        <w:t>, which is not aligned with the agreements.</w:t>
      </w:r>
    </w:p>
    <w:p w:rsidR="002B6652" w:rsidRDefault="002B6652" w:rsidP="002B6652">
      <w:pPr>
        <w:pStyle w:val="a"/>
        <w:numPr>
          <w:ilvl w:val="0"/>
          <w:numId w:val="0"/>
        </w:numPr>
        <w:jc w:val="both"/>
        <w:rPr>
          <w:i/>
          <w:lang w:eastAsia="zh-CN"/>
        </w:rPr>
      </w:pPr>
      <w:r w:rsidRPr="00E64179">
        <w:rPr>
          <w:rFonts w:eastAsiaTheme="minorEastAsia" w:hint="eastAsia"/>
          <w:b/>
          <w:i/>
          <w:noProof/>
          <w:lang w:eastAsia="zh-CN"/>
        </w:rPr>
        <w:lastRenderedPageBreak/>
        <w:t xml:space="preserve">Proposal </w:t>
      </w:r>
      <w:r>
        <w:rPr>
          <w:rFonts w:eastAsiaTheme="minorEastAsia" w:hint="eastAsia"/>
          <w:b/>
          <w:i/>
          <w:noProof/>
          <w:lang w:eastAsia="zh-CN"/>
        </w:rPr>
        <w:t>5</w:t>
      </w:r>
      <w:r w:rsidRPr="00E64179">
        <w:rPr>
          <w:rFonts w:eastAsiaTheme="minorEastAsia" w:hint="eastAsia"/>
          <w:b/>
          <w:i/>
          <w:noProof/>
          <w:lang w:eastAsia="zh-CN"/>
        </w:rPr>
        <w:t>:</w:t>
      </w:r>
      <w:r w:rsidRPr="001F7A1A">
        <w:rPr>
          <w:rFonts w:eastAsiaTheme="minorEastAsia" w:hint="eastAsia"/>
          <w:b/>
          <w:i/>
          <w:noProof/>
          <w:lang w:eastAsia="zh-CN"/>
        </w:rPr>
        <w:t xml:space="preserve"> </w:t>
      </w:r>
      <w:r w:rsidRPr="00911A03">
        <w:rPr>
          <w:rFonts w:hint="eastAsia"/>
          <w:i/>
          <w:lang w:eastAsia="zh-CN"/>
        </w:rPr>
        <w:t xml:space="preserve">The description for reference cell should be able to cover all the cases specified in the section 5.10.6b in the current 36.331 running CR. For the sake of </w:t>
      </w:r>
      <w:r w:rsidRPr="00911A03">
        <w:rPr>
          <w:i/>
          <w:lang w:eastAsia="zh-CN"/>
        </w:rPr>
        <w:t>simplicity</w:t>
      </w:r>
      <w:r w:rsidRPr="00911A03">
        <w:rPr>
          <w:rFonts w:hint="eastAsia"/>
          <w:i/>
          <w:lang w:eastAsia="zh-CN"/>
        </w:rPr>
        <w:t>, it is suggested tha</w:t>
      </w:r>
      <w:r w:rsidRPr="00911A03">
        <w:rPr>
          <w:i/>
          <w:lang w:eastAsia="zh-CN"/>
        </w:rPr>
        <w:t>t “</w:t>
      </w:r>
      <w:r w:rsidRPr="00911A03">
        <w:rPr>
          <w:i/>
        </w:rPr>
        <w:t>the reference cell as indicated by discTxRefCarrie</w:t>
      </w:r>
      <w:r w:rsidRPr="00911A03">
        <w:rPr>
          <w:i/>
          <w:lang w:eastAsia="zh-CN"/>
        </w:rPr>
        <w:t>r” could be replaced by “</w:t>
      </w:r>
      <w:r w:rsidRPr="00911A03">
        <w:rPr>
          <w:i/>
        </w:rPr>
        <w:t xml:space="preserve">the reference cell as </w:t>
      </w:r>
      <w:r w:rsidRPr="00911A03">
        <w:rPr>
          <w:i/>
          <w:lang w:eastAsia="zh-CN"/>
        </w:rPr>
        <w:t xml:space="preserve">specified in </w:t>
      </w:r>
      <w:r w:rsidRPr="00911A03">
        <w:rPr>
          <w:rFonts w:eastAsiaTheme="minorEastAsia"/>
          <w:i/>
          <w:lang w:eastAsia="zh-CN"/>
        </w:rPr>
        <w:t xml:space="preserve">section </w:t>
      </w:r>
      <w:r w:rsidRPr="00911A03">
        <w:rPr>
          <w:i/>
          <w:lang w:eastAsia="zh-CN"/>
        </w:rPr>
        <w:t>5.10.6b”.</w:t>
      </w:r>
    </w:p>
    <w:p w:rsidR="002B6652" w:rsidRDefault="002B6652" w:rsidP="002B6652">
      <w:pPr>
        <w:jc w:val="both"/>
        <w:rPr>
          <w:lang w:eastAsia="zh-CN"/>
        </w:rPr>
      </w:pPr>
      <w:r w:rsidRPr="00964FAB">
        <w:rPr>
          <w:rFonts w:hint="eastAsia"/>
          <w:b/>
          <w:i/>
          <w:lang w:eastAsia="zh-CN"/>
        </w:rPr>
        <w:t>Observation 4:</w:t>
      </w:r>
      <w:r w:rsidRPr="00964FAB">
        <w:rPr>
          <w:rFonts w:hint="eastAsia"/>
          <w:i/>
          <w:lang w:eastAsia="zh-CN"/>
        </w:rPr>
        <w:t xml:space="preserve"> The carrier frequencies in </w:t>
      </w:r>
      <w:r w:rsidRPr="00964FAB">
        <w:rPr>
          <w:i/>
          <w:noProof/>
          <w:lang w:eastAsia="zh-CN"/>
        </w:rPr>
        <w:t>discTxResourceReqAddFreq-r13</w:t>
      </w:r>
      <w:r w:rsidRPr="00964FAB">
        <w:rPr>
          <w:rFonts w:hint="eastAsia"/>
          <w:i/>
          <w:noProof/>
          <w:lang w:eastAsia="zh-CN"/>
        </w:rPr>
        <w:t xml:space="preserve"> are not limited to the carrier frequency in </w:t>
      </w:r>
      <w:r w:rsidRPr="00964FAB">
        <w:rPr>
          <w:i/>
        </w:rPr>
        <w:t>discInterFreqList</w:t>
      </w:r>
      <w:r w:rsidRPr="00964FAB">
        <w:rPr>
          <w:rFonts w:hint="eastAsia"/>
          <w:i/>
          <w:lang w:eastAsia="zh-CN"/>
        </w:rPr>
        <w:t xml:space="preserve">carried by SIB19, which is not aligned with the description in </w:t>
      </w:r>
      <w:r w:rsidRPr="00964FAB">
        <w:rPr>
          <w:rFonts w:hint="eastAsia"/>
          <w:i/>
          <w:lang w:val="en-US" w:eastAsia="zh-CN"/>
        </w:rPr>
        <w:t xml:space="preserve">sidelinkUEInformation initiation. </w:t>
      </w:r>
      <w:r w:rsidR="009855E4" w:rsidRPr="009855E4">
        <w:rPr>
          <w:rFonts w:hint="eastAsia"/>
          <w:i/>
          <w:lang w:eastAsia="zh-CN"/>
        </w:rPr>
        <w:t xml:space="preserve">And the mandatory </w:t>
      </w:r>
      <w:r w:rsidR="009855E4" w:rsidRPr="001F2BA0">
        <w:rPr>
          <w:i/>
          <w:lang w:eastAsia="zh-CN"/>
        </w:rPr>
        <w:t>discTxResourceReq-r13</w:t>
      </w:r>
      <w:r w:rsidR="009855E4">
        <w:rPr>
          <w:rFonts w:hint="eastAsia"/>
          <w:i/>
          <w:lang w:eastAsia="zh-CN"/>
        </w:rPr>
        <w:t xml:space="preserve"> </w:t>
      </w:r>
      <w:r w:rsidR="009855E4" w:rsidRPr="009855E4">
        <w:rPr>
          <w:rFonts w:hint="eastAsia"/>
          <w:i/>
          <w:lang w:eastAsia="zh-CN"/>
        </w:rPr>
        <w:t>in</w:t>
      </w:r>
      <w:r w:rsidR="009855E4">
        <w:rPr>
          <w:rFonts w:hint="eastAsia"/>
          <w:i/>
          <w:lang w:eastAsia="zh-CN"/>
        </w:rPr>
        <w:t xml:space="preserve"> </w:t>
      </w:r>
      <w:r w:rsidR="009855E4" w:rsidRPr="009855E4">
        <w:rPr>
          <w:i/>
          <w:lang w:eastAsia="zh-CN"/>
        </w:rPr>
        <w:t>SL-DiscTxResourceReq-r13</w:t>
      </w:r>
      <w:r w:rsidR="009855E4">
        <w:rPr>
          <w:rFonts w:hint="eastAsia"/>
          <w:i/>
          <w:lang w:eastAsia="zh-CN"/>
        </w:rPr>
        <w:t xml:space="preserve"> </w:t>
      </w:r>
      <w:r w:rsidR="009855E4" w:rsidRPr="009855E4">
        <w:rPr>
          <w:rFonts w:hint="eastAsia"/>
          <w:i/>
          <w:lang w:eastAsia="zh-CN"/>
        </w:rPr>
        <w:t>cannot work when UE wants to indicate that the discovery resource for one specific carrier is not needed any more.</w:t>
      </w:r>
    </w:p>
    <w:p w:rsidR="002B6652" w:rsidRPr="002B6652" w:rsidRDefault="002B6652" w:rsidP="002B6652">
      <w:pPr>
        <w:jc w:val="both"/>
        <w:rPr>
          <w:i/>
          <w:lang w:eastAsia="zh-CN"/>
        </w:rPr>
      </w:pPr>
      <w:r w:rsidRPr="00964FAB">
        <w:rPr>
          <w:rFonts w:hint="eastAsia"/>
          <w:b/>
          <w:i/>
          <w:noProof/>
          <w:lang w:eastAsia="zh-CN"/>
        </w:rPr>
        <w:t xml:space="preserve">Proposal </w:t>
      </w:r>
      <w:r>
        <w:rPr>
          <w:rFonts w:hint="eastAsia"/>
          <w:b/>
          <w:i/>
          <w:noProof/>
          <w:lang w:eastAsia="zh-CN"/>
        </w:rPr>
        <w:t>6</w:t>
      </w:r>
      <w:r w:rsidRPr="00964FAB">
        <w:rPr>
          <w:rFonts w:hint="eastAsia"/>
          <w:b/>
          <w:i/>
          <w:noProof/>
          <w:lang w:eastAsia="zh-CN"/>
        </w:rPr>
        <w:t xml:space="preserve">: </w:t>
      </w:r>
      <w:r w:rsidRPr="00964FAB">
        <w:rPr>
          <w:rFonts w:hint="eastAsia"/>
          <w:i/>
          <w:noProof/>
          <w:lang w:eastAsia="zh-CN"/>
        </w:rPr>
        <w:t xml:space="preserve">Using one field, in a format of a sequence of an IE, to request discovery resources both for one or multiple carrier frequencies. </w:t>
      </w:r>
      <w:r w:rsidRPr="00964FAB">
        <w:rPr>
          <w:rFonts w:hint="eastAsia"/>
          <w:i/>
          <w:lang w:eastAsia="zh-CN"/>
        </w:rPr>
        <w:t xml:space="preserve">Within this IE, the carrier frequency is proposed to be presented as an index of the entry in </w:t>
      </w:r>
      <w:r w:rsidRPr="00964FAB">
        <w:rPr>
          <w:i/>
          <w:lang w:eastAsia="en-GB"/>
        </w:rPr>
        <w:t>discInterFreqList within SystemInformationBlockType19</w:t>
      </w:r>
      <w:r w:rsidRPr="00964FAB">
        <w:rPr>
          <w:rFonts w:hint="eastAsia"/>
          <w:i/>
          <w:lang w:eastAsia="zh-CN"/>
        </w:rPr>
        <w:t>.</w:t>
      </w:r>
      <w:r w:rsidR="009855E4">
        <w:rPr>
          <w:rFonts w:hint="eastAsia"/>
          <w:i/>
          <w:noProof/>
          <w:lang w:eastAsia="zh-CN"/>
        </w:rPr>
        <w:t xml:space="preserve"> And </w:t>
      </w:r>
      <w:r w:rsidR="009855E4" w:rsidRPr="009855E4">
        <w:rPr>
          <w:rFonts w:hint="eastAsia"/>
          <w:i/>
          <w:noProof/>
          <w:lang w:eastAsia="zh-CN"/>
        </w:rPr>
        <w:t xml:space="preserve">The field </w:t>
      </w:r>
      <w:r w:rsidR="009855E4" w:rsidRPr="009855E4">
        <w:rPr>
          <w:i/>
          <w:noProof/>
          <w:lang w:eastAsia="zh-CN"/>
        </w:rPr>
        <w:t>carrierFreq-r13</w:t>
      </w:r>
      <w:r w:rsidR="009855E4" w:rsidRPr="009855E4">
        <w:rPr>
          <w:rFonts w:hint="eastAsia"/>
          <w:i/>
          <w:noProof/>
          <w:lang w:eastAsia="zh-CN"/>
        </w:rPr>
        <w:t xml:space="preserve"> is set to mandatory and the </w:t>
      </w:r>
      <w:r w:rsidR="009855E4" w:rsidRPr="009855E4">
        <w:rPr>
          <w:i/>
          <w:noProof/>
          <w:lang w:eastAsia="zh-CN"/>
        </w:rPr>
        <w:t>discTxResourceReq-r13</w:t>
      </w:r>
      <w:r w:rsidR="009855E4" w:rsidRPr="009855E4">
        <w:rPr>
          <w:rFonts w:hint="eastAsia"/>
          <w:i/>
          <w:noProof/>
          <w:lang w:eastAsia="zh-CN"/>
        </w:rPr>
        <w:t xml:space="preserve"> is optional.</w:t>
      </w:r>
    </w:p>
    <w:p w:rsidR="00D72296" w:rsidRDefault="00D72296" w:rsidP="003028C5">
      <w:pPr>
        <w:pStyle w:val="Heading1"/>
        <w:ind w:left="0"/>
        <w:rPr>
          <w:rFonts w:eastAsia="SimSun"/>
          <w:lang w:eastAsia="zh-CN"/>
        </w:rPr>
      </w:pPr>
      <w:r>
        <w:rPr>
          <w:rFonts w:eastAsia="SimSun" w:hint="eastAsia"/>
          <w:lang w:eastAsia="zh-CN"/>
        </w:rPr>
        <w:t>Reference</w:t>
      </w:r>
      <w:r w:rsidR="00C77CF3">
        <w:rPr>
          <w:rFonts w:eastAsia="SimSun"/>
          <w:lang w:eastAsia="zh-CN"/>
        </w:rPr>
        <w:t>s</w:t>
      </w:r>
    </w:p>
    <w:p w:rsidR="00262617" w:rsidRDefault="00D72296" w:rsidP="00A01376">
      <w:pPr>
        <w:jc w:val="both"/>
        <w:rPr>
          <w:rFonts w:eastAsiaTheme="minorEastAsia"/>
          <w:lang w:eastAsia="zh-CN"/>
        </w:rPr>
      </w:pPr>
      <w:r>
        <w:rPr>
          <w:rFonts w:hint="eastAsia"/>
          <w:lang w:eastAsia="zh-CN"/>
        </w:rPr>
        <w:t xml:space="preserve">[1] </w:t>
      </w:r>
      <w:r w:rsidR="002B6652">
        <w:rPr>
          <w:rFonts w:hint="eastAsia"/>
          <w:lang w:eastAsia="zh-CN"/>
        </w:rPr>
        <w:t xml:space="preserve">TS </w:t>
      </w:r>
      <w:r w:rsidR="00AE4795">
        <w:rPr>
          <w:rFonts w:eastAsiaTheme="minorEastAsia" w:hint="eastAsia"/>
          <w:lang w:eastAsia="zh-CN"/>
        </w:rPr>
        <w:t>36.</w:t>
      </w:r>
      <w:r w:rsidR="00D45697">
        <w:rPr>
          <w:rFonts w:eastAsiaTheme="minorEastAsia" w:hint="eastAsia"/>
          <w:lang w:eastAsia="zh-CN"/>
        </w:rPr>
        <w:t>331</w:t>
      </w:r>
      <w:r w:rsidR="002B6652">
        <w:rPr>
          <w:rFonts w:eastAsiaTheme="minorEastAsia" w:hint="eastAsia"/>
          <w:lang w:eastAsia="zh-CN"/>
        </w:rPr>
        <w:t xml:space="preserve">, </w:t>
      </w:r>
      <w:r w:rsidR="002B6652" w:rsidRPr="002B6652">
        <w:rPr>
          <w:rFonts w:eastAsiaTheme="minorEastAsia"/>
          <w:lang w:eastAsia="zh-CN"/>
        </w:rPr>
        <w:t>rDraft 36331-d10-v015</w:t>
      </w:r>
      <w:r w:rsidR="002B6652">
        <w:rPr>
          <w:rFonts w:eastAsiaTheme="minorEastAsia" w:hint="eastAsia"/>
          <w:lang w:eastAsia="zh-CN"/>
        </w:rPr>
        <w:t>.</w:t>
      </w:r>
    </w:p>
    <w:p w:rsidR="00184068" w:rsidRDefault="00EA7915" w:rsidP="00D9095D">
      <w:pPr>
        <w:jc w:val="both"/>
        <w:rPr>
          <w:noProof/>
          <w:lang w:eastAsia="zh-CN"/>
        </w:rPr>
      </w:pPr>
      <w:r>
        <w:rPr>
          <w:rFonts w:eastAsiaTheme="minorEastAsia" w:hint="eastAsia"/>
          <w:lang w:eastAsia="zh-CN"/>
        </w:rPr>
        <w:t>[2] R2-</w:t>
      </w:r>
      <w:r w:rsidR="00E81512">
        <w:rPr>
          <w:rFonts w:eastAsiaTheme="minorEastAsia" w:hint="eastAsia"/>
          <w:lang w:eastAsia="zh-CN"/>
        </w:rPr>
        <w:t>160034</w:t>
      </w:r>
      <w:r>
        <w:rPr>
          <w:rFonts w:eastAsiaTheme="minorEastAsia" w:hint="eastAsia"/>
          <w:lang w:eastAsia="zh-CN"/>
        </w:rPr>
        <w:t xml:space="preserve">, </w:t>
      </w:r>
      <w:r w:rsidR="001E23E3" w:rsidRPr="001E23E3">
        <w:rPr>
          <w:noProof/>
          <w:lang w:eastAsia="ja-JP"/>
        </w:rPr>
        <w:t>Clarification on RRC connection initiation conditions for sidelink discovery</w:t>
      </w:r>
      <w:r>
        <w:rPr>
          <w:rFonts w:hint="eastAsia"/>
          <w:noProof/>
          <w:lang w:eastAsia="zh-CN"/>
        </w:rPr>
        <w:t xml:space="preserve">, </w:t>
      </w:r>
      <w:r w:rsidR="001E23E3">
        <w:rPr>
          <w:rFonts w:hint="eastAsia"/>
          <w:noProof/>
          <w:lang w:eastAsia="zh-CN"/>
        </w:rPr>
        <w:t>ZTE</w:t>
      </w:r>
      <w:r>
        <w:rPr>
          <w:rFonts w:hint="eastAsia"/>
          <w:noProof/>
          <w:lang w:eastAsia="zh-CN"/>
        </w:rPr>
        <w:t xml:space="preserve">, </w:t>
      </w:r>
      <w:r w:rsidR="001E23E3">
        <w:rPr>
          <w:rFonts w:hint="eastAsia"/>
          <w:noProof/>
          <w:lang w:eastAsia="zh-CN"/>
        </w:rPr>
        <w:t>January 2016</w:t>
      </w:r>
      <w:r>
        <w:rPr>
          <w:rFonts w:hint="eastAsia"/>
          <w:noProof/>
          <w:lang w:eastAsia="zh-CN"/>
        </w:rPr>
        <w:t>.</w:t>
      </w:r>
      <w:bookmarkEnd w:id="0"/>
      <w:bookmarkEnd w:id="4"/>
      <w:bookmarkEnd w:id="5"/>
    </w:p>
    <w:p w:rsidR="00962392" w:rsidRPr="00290D19" w:rsidRDefault="00962392" w:rsidP="00D9095D">
      <w:pPr>
        <w:jc w:val="both"/>
        <w:rPr>
          <w:noProof/>
          <w:lang w:eastAsia="zh-CN"/>
        </w:rPr>
      </w:pPr>
      <w:r>
        <w:rPr>
          <w:rFonts w:hint="eastAsia"/>
          <w:noProof/>
          <w:lang w:eastAsia="zh-CN"/>
        </w:rPr>
        <w:t>[3] R2-</w:t>
      </w:r>
      <w:r w:rsidR="00E81512">
        <w:rPr>
          <w:rFonts w:hint="eastAsia"/>
          <w:noProof/>
          <w:lang w:eastAsia="zh-CN"/>
        </w:rPr>
        <w:t>160035</w:t>
      </w:r>
      <w:r>
        <w:rPr>
          <w:rFonts w:hint="eastAsia"/>
          <w:noProof/>
          <w:lang w:eastAsia="zh-CN"/>
        </w:rPr>
        <w:t xml:space="preserve">, </w:t>
      </w:r>
      <w:r w:rsidR="00290D19" w:rsidRPr="005F0270">
        <w:rPr>
          <w:noProof/>
          <w:lang w:eastAsia="zh-TW"/>
        </w:rPr>
        <w:t>Correction on</w:t>
      </w:r>
      <w:r w:rsidR="00290D19">
        <w:rPr>
          <w:rFonts w:hint="eastAsia"/>
          <w:noProof/>
          <w:lang w:eastAsia="zh-CN"/>
        </w:rPr>
        <w:t xml:space="preserve"> </w:t>
      </w:r>
      <w:r w:rsidR="00313222">
        <w:rPr>
          <w:rFonts w:hint="eastAsia"/>
          <w:noProof/>
          <w:lang w:eastAsia="zh-CN"/>
        </w:rPr>
        <w:t>s</w:t>
      </w:r>
      <w:r w:rsidR="00290D19">
        <w:rPr>
          <w:rFonts w:hint="eastAsia"/>
          <w:noProof/>
          <w:lang w:eastAsia="zh-CN"/>
        </w:rPr>
        <w:t xml:space="preserve">idelink </w:t>
      </w:r>
      <w:r w:rsidR="00313222">
        <w:rPr>
          <w:rFonts w:hint="eastAsia"/>
          <w:noProof/>
          <w:lang w:eastAsia="zh-CN"/>
        </w:rPr>
        <w:t>d</w:t>
      </w:r>
      <w:r w:rsidR="00290D19">
        <w:rPr>
          <w:rFonts w:hint="eastAsia"/>
          <w:noProof/>
          <w:lang w:eastAsia="zh-CN"/>
        </w:rPr>
        <w:t xml:space="preserve">iscovery </w:t>
      </w:r>
      <w:r w:rsidR="00313222">
        <w:rPr>
          <w:rFonts w:hint="eastAsia"/>
          <w:noProof/>
          <w:lang w:eastAsia="zh-CN"/>
        </w:rPr>
        <w:t>c</w:t>
      </w:r>
      <w:r w:rsidR="00290D19">
        <w:rPr>
          <w:rFonts w:hint="eastAsia"/>
          <w:noProof/>
          <w:lang w:eastAsia="zh-CN"/>
        </w:rPr>
        <w:t xml:space="preserve">onfiguration </w:t>
      </w:r>
      <w:r w:rsidR="00313222">
        <w:rPr>
          <w:rFonts w:hint="eastAsia"/>
          <w:noProof/>
          <w:lang w:eastAsia="zh-CN"/>
        </w:rPr>
        <w:t>d</w:t>
      </w:r>
      <w:r w:rsidR="00290D19">
        <w:rPr>
          <w:rFonts w:hint="eastAsia"/>
          <w:noProof/>
          <w:lang w:eastAsia="ja-JP"/>
        </w:rPr>
        <w:t>escription, ZTE, January 2016</w:t>
      </w:r>
    </w:p>
    <w:p w:rsidR="00482AC1" w:rsidRPr="00D71A91" w:rsidRDefault="00962392" w:rsidP="00482AC1">
      <w:pPr>
        <w:jc w:val="both"/>
        <w:rPr>
          <w:noProof/>
          <w:lang w:eastAsia="ja-JP"/>
        </w:rPr>
      </w:pPr>
      <w:r>
        <w:rPr>
          <w:rFonts w:hint="eastAsia"/>
          <w:noProof/>
          <w:lang w:eastAsia="zh-CN"/>
        </w:rPr>
        <w:t>[4] R2-</w:t>
      </w:r>
      <w:r w:rsidR="00D45697">
        <w:rPr>
          <w:rFonts w:hint="eastAsia"/>
          <w:noProof/>
          <w:lang w:eastAsia="zh-CN"/>
        </w:rPr>
        <w:t>160036</w:t>
      </w:r>
      <w:r>
        <w:rPr>
          <w:rFonts w:hint="eastAsia"/>
          <w:noProof/>
          <w:lang w:eastAsia="zh-CN"/>
        </w:rPr>
        <w:t>,</w:t>
      </w:r>
      <w:r w:rsidR="00482AC1" w:rsidRPr="00DC39E2">
        <w:rPr>
          <w:rFonts w:hint="eastAsia"/>
          <w:noProof/>
          <w:lang w:eastAsia="ja-JP"/>
        </w:rPr>
        <w:t xml:space="preserve"> Clarification on sidelink discovery monitoring and announcement</w:t>
      </w:r>
      <w:r w:rsidR="00482AC1">
        <w:rPr>
          <w:rFonts w:hint="eastAsia"/>
          <w:noProof/>
          <w:lang w:eastAsia="zh-CN"/>
        </w:rPr>
        <w:t>, ZTE, January 2016</w:t>
      </w:r>
      <w:r w:rsidR="00482AC1" w:rsidRPr="00DC39E2">
        <w:rPr>
          <w:rFonts w:hint="eastAsia"/>
          <w:noProof/>
          <w:lang w:eastAsia="ja-JP"/>
        </w:rPr>
        <w:t>.</w:t>
      </w:r>
    </w:p>
    <w:p w:rsidR="00911A03" w:rsidRPr="00844989" w:rsidRDefault="00911A03" w:rsidP="00911A03">
      <w:pPr>
        <w:jc w:val="both"/>
        <w:rPr>
          <w:rFonts w:eastAsiaTheme="minorEastAsia"/>
          <w:lang w:eastAsia="zh-CN"/>
        </w:rPr>
      </w:pPr>
      <w:r>
        <w:rPr>
          <w:rFonts w:hint="eastAsia"/>
          <w:lang w:eastAsia="zh-CN"/>
        </w:rPr>
        <w:t xml:space="preserve">[5] </w:t>
      </w:r>
      <w:r>
        <w:rPr>
          <w:rFonts w:eastAsiaTheme="minorEastAsia" w:hint="eastAsia"/>
          <w:lang w:eastAsia="zh-CN"/>
        </w:rPr>
        <w:t>R2-</w:t>
      </w:r>
      <w:r w:rsidR="00E81512">
        <w:rPr>
          <w:rFonts w:eastAsiaTheme="minorEastAsia" w:hint="eastAsia"/>
          <w:lang w:eastAsia="zh-CN"/>
        </w:rPr>
        <w:t>160037</w:t>
      </w:r>
      <w:r>
        <w:rPr>
          <w:rFonts w:eastAsiaTheme="minorEastAsia" w:hint="eastAsia"/>
          <w:lang w:eastAsia="zh-CN"/>
        </w:rPr>
        <w:t xml:space="preserve">, </w:t>
      </w:r>
      <w:r w:rsidRPr="0046374B">
        <w:rPr>
          <w:rFonts w:eastAsiaTheme="minorEastAsia"/>
          <w:lang w:eastAsia="zh-CN"/>
        </w:rPr>
        <w:t xml:space="preserve">Correction for the </w:t>
      </w:r>
      <w:r>
        <w:rPr>
          <w:rFonts w:eastAsiaTheme="minorEastAsia" w:hint="eastAsia"/>
          <w:lang w:eastAsia="zh-CN"/>
        </w:rPr>
        <w:t>s</w:t>
      </w:r>
      <w:r w:rsidRPr="0046374B">
        <w:rPr>
          <w:rFonts w:eastAsiaTheme="minorEastAsia"/>
          <w:lang w:eastAsia="zh-CN"/>
        </w:rPr>
        <w:t>idelink discovery announcement pool selection</w:t>
      </w:r>
      <w:r>
        <w:rPr>
          <w:rFonts w:hint="eastAsia"/>
          <w:noProof/>
          <w:lang w:eastAsia="zh-CN"/>
        </w:rPr>
        <w:t>, ZTE, January 2016.</w:t>
      </w:r>
    </w:p>
    <w:p w:rsidR="00962392" w:rsidRPr="00911A03" w:rsidRDefault="00964FAB" w:rsidP="00D9095D">
      <w:pPr>
        <w:jc w:val="both"/>
        <w:rPr>
          <w:lang w:eastAsia="zh-CN"/>
        </w:rPr>
      </w:pPr>
      <w:r>
        <w:rPr>
          <w:rFonts w:hint="eastAsia"/>
          <w:lang w:eastAsia="zh-CN"/>
        </w:rPr>
        <w:t>[6] R2-</w:t>
      </w:r>
      <w:r w:rsidR="00E81512">
        <w:rPr>
          <w:rFonts w:hint="eastAsia"/>
          <w:lang w:eastAsia="zh-CN"/>
        </w:rPr>
        <w:t>160038</w:t>
      </w:r>
      <w:r>
        <w:rPr>
          <w:rFonts w:hint="eastAsia"/>
          <w:lang w:eastAsia="zh-CN"/>
        </w:rPr>
        <w:t xml:space="preserve">, </w:t>
      </w:r>
      <w:r w:rsidRPr="00964FAB">
        <w:rPr>
          <w:lang w:eastAsia="zh-CN"/>
        </w:rPr>
        <w:t xml:space="preserve">Correction on discTxResourceReq </w:t>
      </w:r>
      <w:r w:rsidR="00B832BC">
        <w:rPr>
          <w:rFonts w:hint="eastAsia"/>
          <w:lang w:eastAsia="zh-CN"/>
        </w:rPr>
        <w:t xml:space="preserve">in </w:t>
      </w:r>
      <w:r w:rsidRPr="00964FAB">
        <w:rPr>
          <w:lang w:eastAsia="zh-CN"/>
        </w:rPr>
        <w:t>SidelinkUEInformation</w:t>
      </w:r>
      <w:r w:rsidR="00DA03D4">
        <w:rPr>
          <w:rFonts w:hint="eastAsia"/>
          <w:noProof/>
          <w:lang w:eastAsia="zh-CN"/>
        </w:rPr>
        <w:t>, ZTE, January 2016.</w:t>
      </w:r>
    </w:p>
    <w:sectPr w:rsidR="00962392" w:rsidRPr="00911A03" w:rsidSect="00F93B21">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3E9B" w:rsidRDefault="00273E9B">
      <w:r>
        <w:separator/>
      </w:r>
    </w:p>
  </w:endnote>
  <w:endnote w:type="continuationSeparator" w:id="1">
    <w:p w:rsidR="00273E9B" w:rsidRDefault="00273E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KaiTi_GB2312">
    <w:panose1 w:val="0201060906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2A34" w:rsidRDefault="002B2A34">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3E9B" w:rsidRDefault="00273E9B">
      <w:r>
        <w:separator/>
      </w:r>
    </w:p>
  </w:footnote>
  <w:footnote w:type="continuationSeparator" w:id="1">
    <w:p w:rsidR="00273E9B" w:rsidRDefault="00273E9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D"/>
    <w:multiLevelType w:val="singleLevel"/>
    <w:tmpl w:val="E656FEFA"/>
    <w:lvl w:ilvl="0">
      <w:start w:val="1"/>
      <w:numFmt w:val="decimal"/>
      <w:lvlText w:val="%1."/>
      <w:lvlJc w:val="left"/>
      <w:pPr>
        <w:tabs>
          <w:tab w:val="num" w:pos="1209"/>
        </w:tabs>
        <w:ind w:left="1209" w:hanging="360"/>
      </w:pPr>
    </w:lvl>
  </w:abstractNum>
  <w:abstractNum w:abstractNumId="1">
    <w:nsid w:val="01A00E83"/>
    <w:multiLevelType w:val="hybridMultilevel"/>
    <w:tmpl w:val="EB828FE6"/>
    <w:lvl w:ilvl="0" w:tplc="04090019">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0BDD5F2B"/>
    <w:multiLevelType w:val="multilevel"/>
    <w:tmpl w:val="D2B2A182"/>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Heading3"/>
      <w:suff w:val="nothing"/>
      <w:lvlText w:val="%1.%2.%3  "/>
      <w:lvlJc w:val="left"/>
      <w:pPr>
        <w:ind w:left="5388" w:firstLine="0"/>
      </w:pPr>
      <w:rPr>
        <w:rFonts w:ascii="Arial" w:hAnsi="Arial" w:hint="default"/>
        <w:b w:val="0"/>
        <w:i w:val="0"/>
        <w:sz w:val="21"/>
        <w:szCs w:val="21"/>
      </w:rPr>
    </w:lvl>
    <w:lvl w:ilvl="3">
      <w:start w:val="1"/>
      <w:numFmt w:val="decimal"/>
      <w:pStyle w:val="Heading4"/>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lvlText w:val="%5."/>
      <w:lvlJc w:val="left"/>
      <w:pPr>
        <w:tabs>
          <w:tab w:val="num" w:pos="3828"/>
        </w:tabs>
        <w:ind w:left="3828" w:hanging="312"/>
      </w:pPr>
      <w:rPr>
        <w:rFonts w:ascii="Arial" w:hAnsi="Arial" w:hint="default"/>
        <w:b w:val="0"/>
        <w:i w:val="0"/>
        <w:sz w:val="21"/>
        <w:szCs w:val="21"/>
      </w:rPr>
    </w:lvl>
    <w:lvl w:ilvl="5">
      <w:start w:val="1"/>
      <w:numFmt w:val="lowerLetter"/>
      <w:lvlText w:val="%6)"/>
      <w:lvlJc w:val="left"/>
      <w:pPr>
        <w:tabs>
          <w:tab w:val="num"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num" w:pos="3828"/>
        </w:tabs>
        <w:ind w:left="3828" w:hanging="312"/>
      </w:pPr>
      <w:rPr>
        <w:rFonts w:ascii="Arial" w:hAnsi="Arial" w:hint="default"/>
        <w:b w:val="0"/>
        <w:i w:val="0"/>
        <w:sz w:val="21"/>
        <w:szCs w:val="21"/>
      </w:rPr>
    </w:lvl>
    <w:lvl w:ilvl="7">
      <w:start w:val="1"/>
      <w:numFmt w:val="decimal"/>
      <w:lvlRestart w:val="0"/>
      <w:pStyle w:val="a"/>
      <w:suff w:val="space"/>
      <w:lvlText w:val="Figure %8"/>
      <w:lvlJc w:val="center"/>
      <w:pPr>
        <w:ind w:left="2694"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2694" w:firstLine="0"/>
      </w:pPr>
      <w:rPr>
        <w:rFonts w:ascii="Arial" w:eastAsia="SimHei" w:hAnsi="Arial" w:hint="default"/>
        <w:b w:val="0"/>
        <w:i w:val="0"/>
        <w:sz w:val="18"/>
        <w:szCs w:val="18"/>
      </w:rPr>
    </w:lvl>
  </w:abstractNum>
  <w:abstractNum w:abstractNumId="4">
    <w:nsid w:val="0CC10952"/>
    <w:multiLevelType w:val="hybridMultilevel"/>
    <w:tmpl w:val="A372F920"/>
    <w:lvl w:ilvl="0" w:tplc="07883AB8">
      <w:start w:val="129"/>
      <w:numFmt w:val="bullet"/>
      <w:lvlText w:val="-"/>
      <w:lvlJc w:val="left"/>
      <w:pPr>
        <w:ind w:left="720" w:hanging="360"/>
      </w:pPr>
      <w:rPr>
        <w:rFonts w:ascii="Calibri" w:eastAsia="Calibri" w:hAnsi="Calibri" w:cs="Times New Roman" w:hint="default"/>
      </w:rPr>
    </w:lvl>
    <w:lvl w:ilvl="1" w:tplc="07883AB8"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24B60F27"/>
    <w:multiLevelType w:val="hybridMultilevel"/>
    <w:tmpl w:val="2000F5B8"/>
    <w:lvl w:ilvl="0" w:tplc="04090019">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66075F6"/>
    <w:multiLevelType w:val="hybridMultilevel"/>
    <w:tmpl w:val="47FC1F6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23642AC"/>
    <w:multiLevelType w:val="hybridMultilevel"/>
    <w:tmpl w:val="187A62DA"/>
    <w:lvl w:ilvl="0" w:tplc="79E2660A">
      <w:start w:val="1"/>
      <w:numFmt w:val="decimal"/>
      <w:lvlText w:val="%1&gt;"/>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0">
    <w:nsid w:val="426604F0"/>
    <w:multiLevelType w:val="hybridMultilevel"/>
    <w:tmpl w:val="436857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4B5F3E16"/>
    <w:multiLevelType w:val="hybridMultilevel"/>
    <w:tmpl w:val="002848A4"/>
    <w:lvl w:ilvl="0" w:tplc="04090019">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E93133D"/>
    <w:multiLevelType w:val="hybridMultilevel"/>
    <w:tmpl w:val="7F30F974"/>
    <w:lvl w:ilvl="0" w:tplc="04090019">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6">
    <w:nsid w:val="57CF6BEA"/>
    <w:multiLevelType w:val="hybridMultilevel"/>
    <w:tmpl w:val="AD2CFED8"/>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8">
    <w:nsid w:val="5F84276C"/>
    <w:multiLevelType w:val="hybridMultilevel"/>
    <w:tmpl w:val="A69E970A"/>
    <w:lvl w:ilvl="0" w:tplc="07883AB8">
      <w:start w:val="1"/>
      <w:numFmt w:val="bullet"/>
      <w:lvlText w:val="-"/>
      <w:lvlJc w:val="left"/>
      <w:pPr>
        <w:ind w:left="360" w:hanging="360"/>
      </w:pPr>
      <w:rPr>
        <w:rFonts w:ascii="Arial" w:eastAsia="MS Mincho" w:hAnsi="Arial" w:cs="Arial" w:hint="default"/>
      </w:rPr>
    </w:lvl>
    <w:lvl w:ilvl="1" w:tplc="EB4A2D9A">
      <w:numFmt w:val="bullet"/>
      <w:lvlText w:val=""/>
      <w:lvlJc w:val="left"/>
      <w:pPr>
        <w:ind w:left="1080" w:hanging="360"/>
      </w:pPr>
      <w:rPr>
        <w:rFonts w:ascii="Wingdings" w:eastAsia="MS Mincho" w:hAnsi="Wingdings"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61E67BF4"/>
    <w:multiLevelType w:val="hybridMultilevel"/>
    <w:tmpl w:val="2ED6511C"/>
    <w:lvl w:ilvl="0" w:tplc="55D407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EFA3A90"/>
    <w:multiLevelType w:val="hybridMultilevel"/>
    <w:tmpl w:val="566491B6"/>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3"/>
  </w:num>
  <w:num w:numId="3">
    <w:abstractNumId w:val="21"/>
  </w:num>
  <w:num w:numId="4">
    <w:abstractNumId w:val="22"/>
  </w:num>
  <w:num w:numId="5">
    <w:abstractNumId w:val="17"/>
  </w:num>
  <w:num w:numId="6">
    <w:abstractNumId w:val="2"/>
  </w:num>
  <w:num w:numId="7">
    <w:abstractNumId w:val="6"/>
  </w:num>
  <w:num w:numId="8">
    <w:abstractNumId w:val="11"/>
  </w:num>
  <w:num w:numId="9">
    <w:abstractNumId w:val="13"/>
  </w:num>
  <w:num w:numId="10">
    <w:abstractNumId w:val="15"/>
  </w:num>
  <w:num w:numId="11">
    <w:abstractNumId w:val="12"/>
  </w:num>
  <w:num w:numId="12">
    <w:abstractNumId w:val="20"/>
  </w:num>
  <w:num w:numId="13">
    <w:abstractNumId w:val="14"/>
  </w:num>
  <w:num w:numId="14">
    <w:abstractNumId w:val="7"/>
  </w:num>
  <w:num w:numId="15">
    <w:abstractNumId w:val="18"/>
  </w:num>
  <w:num w:numId="16">
    <w:abstractNumId w:val="3"/>
  </w:num>
  <w:num w:numId="17">
    <w:abstractNumId w:val="3"/>
  </w:num>
  <w:num w:numId="18">
    <w:abstractNumId w:val="8"/>
  </w:num>
  <w:num w:numId="19">
    <w:abstractNumId w:val="16"/>
  </w:num>
  <w:num w:numId="20">
    <w:abstractNumId w:val="0"/>
  </w:num>
  <w:num w:numId="21">
    <w:abstractNumId w:val="1"/>
  </w:num>
  <w:num w:numId="22">
    <w:abstractNumId w:val="10"/>
  </w:num>
  <w:num w:numId="23">
    <w:abstractNumId w:val="19"/>
  </w:num>
  <w:num w:numId="24">
    <w:abstractNumId w:val="9"/>
  </w:num>
  <w:num w:numId="25">
    <w:abstractNumId w:val="4"/>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55298">
      <v:textbox inset="5.85pt,.7pt,5.85pt,.7pt"/>
    </o:shapedefaults>
  </w:hdrShapeDefaults>
  <w:footnotePr>
    <w:numRestart w:val="eachSect"/>
    <w:footnote w:id="0"/>
    <w:footnote w:id="1"/>
  </w:footnotePr>
  <w:endnotePr>
    <w:endnote w:id="0"/>
    <w:endnote w:id="1"/>
  </w:endnotePr>
  <w:compat>
    <w:useFELayout/>
  </w:compat>
  <w:rsids>
    <w:rsidRoot w:val="00022E4A"/>
    <w:rsid w:val="000003E8"/>
    <w:rsid w:val="00000477"/>
    <w:rsid w:val="00000537"/>
    <w:rsid w:val="00000823"/>
    <w:rsid w:val="00000C64"/>
    <w:rsid w:val="00000CD9"/>
    <w:rsid w:val="00000E8A"/>
    <w:rsid w:val="00001268"/>
    <w:rsid w:val="00001753"/>
    <w:rsid w:val="00001940"/>
    <w:rsid w:val="00001F7C"/>
    <w:rsid w:val="00002102"/>
    <w:rsid w:val="0000219B"/>
    <w:rsid w:val="00002862"/>
    <w:rsid w:val="00002C03"/>
    <w:rsid w:val="00002C5F"/>
    <w:rsid w:val="00002CB0"/>
    <w:rsid w:val="00003829"/>
    <w:rsid w:val="00003904"/>
    <w:rsid w:val="00003DF6"/>
    <w:rsid w:val="00003F2C"/>
    <w:rsid w:val="00003FCF"/>
    <w:rsid w:val="000044DA"/>
    <w:rsid w:val="000047B2"/>
    <w:rsid w:val="000050E7"/>
    <w:rsid w:val="00005185"/>
    <w:rsid w:val="0000569D"/>
    <w:rsid w:val="00005A90"/>
    <w:rsid w:val="00005BB5"/>
    <w:rsid w:val="00005D12"/>
    <w:rsid w:val="00005F6D"/>
    <w:rsid w:val="0000602A"/>
    <w:rsid w:val="0000613E"/>
    <w:rsid w:val="00006166"/>
    <w:rsid w:val="000061CC"/>
    <w:rsid w:val="0000663B"/>
    <w:rsid w:val="00006AA0"/>
    <w:rsid w:val="00006BD6"/>
    <w:rsid w:val="00007045"/>
    <w:rsid w:val="0000707D"/>
    <w:rsid w:val="0000749B"/>
    <w:rsid w:val="000074B1"/>
    <w:rsid w:val="000079FB"/>
    <w:rsid w:val="00007E9D"/>
    <w:rsid w:val="0001035A"/>
    <w:rsid w:val="00010775"/>
    <w:rsid w:val="000110CA"/>
    <w:rsid w:val="000118F6"/>
    <w:rsid w:val="00011DCF"/>
    <w:rsid w:val="0001296A"/>
    <w:rsid w:val="00012AF7"/>
    <w:rsid w:val="00012E1C"/>
    <w:rsid w:val="0001385C"/>
    <w:rsid w:val="00013A75"/>
    <w:rsid w:val="00013CB8"/>
    <w:rsid w:val="0001404F"/>
    <w:rsid w:val="0001405B"/>
    <w:rsid w:val="000143C4"/>
    <w:rsid w:val="000145E1"/>
    <w:rsid w:val="00014980"/>
    <w:rsid w:val="00015330"/>
    <w:rsid w:val="00015444"/>
    <w:rsid w:val="0001565F"/>
    <w:rsid w:val="000156DF"/>
    <w:rsid w:val="00015AF8"/>
    <w:rsid w:val="000161B5"/>
    <w:rsid w:val="000169C9"/>
    <w:rsid w:val="00016AD6"/>
    <w:rsid w:val="00016B2C"/>
    <w:rsid w:val="00016DA2"/>
    <w:rsid w:val="0001701A"/>
    <w:rsid w:val="000171B5"/>
    <w:rsid w:val="00017A8A"/>
    <w:rsid w:val="00017C43"/>
    <w:rsid w:val="00017D3B"/>
    <w:rsid w:val="00017FA2"/>
    <w:rsid w:val="000205C0"/>
    <w:rsid w:val="00020BFF"/>
    <w:rsid w:val="00020FF3"/>
    <w:rsid w:val="00021534"/>
    <w:rsid w:val="00021BDC"/>
    <w:rsid w:val="000224E8"/>
    <w:rsid w:val="00022E4A"/>
    <w:rsid w:val="00022F98"/>
    <w:rsid w:val="00023930"/>
    <w:rsid w:val="00023D85"/>
    <w:rsid w:val="00023E16"/>
    <w:rsid w:val="00023E5C"/>
    <w:rsid w:val="00023EBE"/>
    <w:rsid w:val="00023F2A"/>
    <w:rsid w:val="00024172"/>
    <w:rsid w:val="0002434E"/>
    <w:rsid w:val="000243E5"/>
    <w:rsid w:val="000251AA"/>
    <w:rsid w:val="0002537A"/>
    <w:rsid w:val="00025434"/>
    <w:rsid w:val="00025A31"/>
    <w:rsid w:val="00025BAB"/>
    <w:rsid w:val="00025EEA"/>
    <w:rsid w:val="00026436"/>
    <w:rsid w:val="0002747B"/>
    <w:rsid w:val="00027483"/>
    <w:rsid w:val="00027C35"/>
    <w:rsid w:val="00027FAD"/>
    <w:rsid w:val="00031567"/>
    <w:rsid w:val="000317DB"/>
    <w:rsid w:val="000318D8"/>
    <w:rsid w:val="000319D1"/>
    <w:rsid w:val="00032312"/>
    <w:rsid w:val="00032AB8"/>
    <w:rsid w:val="00033875"/>
    <w:rsid w:val="0003419C"/>
    <w:rsid w:val="000346B7"/>
    <w:rsid w:val="00034B45"/>
    <w:rsid w:val="0003523D"/>
    <w:rsid w:val="000357E9"/>
    <w:rsid w:val="000362F7"/>
    <w:rsid w:val="0003650E"/>
    <w:rsid w:val="00036B84"/>
    <w:rsid w:val="00037078"/>
    <w:rsid w:val="00037B33"/>
    <w:rsid w:val="00037C3B"/>
    <w:rsid w:val="00037F56"/>
    <w:rsid w:val="00040AF1"/>
    <w:rsid w:val="00040B12"/>
    <w:rsid w:val="00040B64"/>
    <w:rsid w:val="0004120D"/>
    <w:rsid w:val="0004127F"/>
    <w:rsid w:val="000416B8"/>
    <w:rsid w:val="0004181E"/>
    <w:rsid w:val="00041C03"/>
    <w:rsid w:val="00041F9C"/>
    <w:rsid w:val="000421C4"/>
    <w:rsid w:val="0004238B"/>
    <w:rsid w:val="00042E0D"/>
    <w:rsid w:val="0004312E"/>
    <w:rsid w:val="00043973"/>
    <w:rsid w:val="00043BC5"/>
    <w:rsid w:val="00043C93"/>
    <w:rsid w:val="00043CEB"/>
    <w:rsid w:val="00043DEE"/>
    <w:rsid w:val="00044042"/>
    <w:rsid w:val="000442D9"/>
    <w:rsid w:val="00044562"/>
    <w:rsid w:val="000445DE"/>
    <w:rsid w:val="000449E0"/>
    <w:rsid w:val="0004535B"/>
    <w:rsid w:val="00045BFC"/>
    <w:rsid w:val="000460B7"/>
    <w:rsid w:val="000463B7"/>
    <w:rsid w:val="000463C6"/>
    <w:rsid w:val="0004659C"/>
    <w:rsid w:val="000468A5"/>
    <w:rsid w:val="00046EED"/>
    <w:rsid w:val="00047305"/>
    <w:rsid w:val="00047A86"/>
    <w:rsid w:val="00047AFD"/>
    <w:rsid w:val="00047D2B"/>
    <w:rsid w:val="0005019A"/>
    <w:rsid w:val="000502EF"/>
    <w:rsid w:val="0005052D"/>
    <w:rsid w:val="0005055D"/>
    <w:rsid w:val="00050C20"/>
    <w:rsid w:val="00052018"/>
    <w:rsid w:val="000520DD"/>
    <w:rsid w:val="00052177"/>
    <w:rsid w:val="00052612"/>
    <w:rsid w:val="0005287F"/>
    <w:rsid w:val="00053263"/>
    <w:rsid w:val="000534D5"/>
    <w:rsid w:val="0005371E"/>
    <w:rsid w:val="00053B21"/>
    <w:rsid w:val="000542D4"/>
    <w:rsid w:val="0005476A"/>
    <w:rsid w:val="00054CEB"/>
    <w:rsid w:val="00054E6D"/>
    <w:rsid w:val="000555DF"/>
    <w:rsid w:val="000558FA"/>
    <w:rsid w:val="00055E1A"/>
    <w:rsid w:val="000563B3"/>
    <w:rsid w:val="00056674"/>
    <w:rsid w:val="0005681F"/>
    <w:rsid w:val="00057173"/>
    <w:rsid w:val="000576FB"/>
    <w:rsid w:val="00057F83"/>
    <w:rsid w:val="00060183"/>
    <w:rsid w:val="00060381"/>
    <w:rsid w:val="000606F3"/>
    <w:rsid w:val="00060FF5"/>
    <w:rsid w:val="00061A81"/>
    <w:rsid w:val="000622D3"/>
    <w:rsid w:val="00062A3B"/>
    <w:rsid w:val="00063085"/>
    <w:rsid w:val="000631E3"/>
    <w:rsid w:val="0006392C"/>
    <w:rsid w:val="00064173"/>
    <w:rsid w:val="0006443B"/>
    <w:rsid w:val="00064447"/>
    <w:rsid w:val="00064659"/>
    <w:rsid w:val="000655EF"/>
    <w:rsid w:val="0006578F"/>
    <w:rsid w:val="000659B2"/>
    <w:rsid w:val="00066986"/>
    <w:rsid w:val="00067014"/>
    <w:rsid w:val="000704DF"/>
    <w:rsid w:val="00070698"/>
    <w:rsid w:val="00070CDD"/>
    <w:rsid w:val="00071430"/>
    <w:rsid w:val="00071521"/>
    <w:rsid w:val="00071A7A"/>
    <w:rsid w:val="00072822"/>
    <w:rsid w:val="00072EDF"/>
    <w:rsid w:val="00072F56"/>
    <w:rsid w:val="00073790"/>
    <w:rsid w:val="000737BB"/>
    <w:rsid w:val="00073C97"/>
    <w:rsid w:val="00074C32"/>
    <w:rsid w:val="00074CA5"/>
    <w:rsid w:val="00075247"/>
    <w:rsid w:val="00075B6B"/>
    <w:rsid w:val="00075BBB"/>
    <w:rsid w:val="0007676F"/>
    <w:rsid w:val="00076E9F"/>
    <w:rsid w:val="00076FA8"/>
    <w:rsid w:val="00077475"/>
    <w:rsid w:val="00080034"/>
    <w:rsid w:val="000812CF"/>
    <w:rsid w:val="00081C37"/>
    <w:rsid w:val="0008206C"/>
    <w:rsid w:val="000821C6"/>
    <w:rsid w:val="000826CD"/>
    <w:rsid w:val="000828BC"/>
    <w:rsid w:val="0008294B"/>
    <w:rsid w:val="00083024"/>
    <w:rsid w:val="000830B9"/>
    <w:rsid w:val="000832CF"/>
    <w:rsid w:val="00083842"/>
    <w:rsid w:val="00083D17"/>
    <w:rsid w:val="000840FE"/>
    <w:rsid w:val="000843D9"/>
    <w:rsid w:val="00084485"/>
    <w:rsid w:val="00084F0C"/>
    <w:rsid w:val="00085497"/>
    <w:rsid w:val="000857FA"/>
    <w:rsid w:val="00085864"/>
    <w:rsid w:val="00085DF3"/>
    <w:rsid w:val="0008603B"/>
    <w:rsid w:val="0008650F"/>
    <w:rsid w:val="00086B96"/>
    <w:rsid w:val="00086D47"/>
    <w:rsid w:val="00086F6D"/>
    <w:rsid w:val="00087102"/>
    <w:rsid w:val="0008728E"/>
    <w:rsid w:val="000872EF"/>
    <w:rsid w:val="00087413"/>
    <w:rsid w:val="00090111"/>
    <w:rsid w:val="00090853"/>
    <w:rsid w:val="00090F26"/>
    <w:rsid w:val="000914AF"/>
    <w:rsid w:val="000916A9"/>
    <w:rsid w:val="00091874"/>
    <w:rsid w:val="00092146"/>
    <w:rsid w:val="0009280C"/>
    <w:rsid w:val="00092FCA"/>
    <w:rsid w:val="00093AF0"/>
    <w:rsid w:val="00093E22"/>
    <w:rsid w:val="00093EFE"/>
    <w:rsid w:val="0009424F"/>
    <w:rsid w:val="0009441A"/>
    <w:rsid w:val="00094454"/>
    <w:rsid w:val="000945BD"/>
    <w:rsid w:val="00094829"/>
    <w:rsid w:val="0009529D"/>
    <w:rsid w:val="000959A3"/>
    <w:rsid w:val="000961E1"/>
    <w:rsid w:val="00096738"/>
    <w:rsid w:val="000967D5"/>
    <w:rsid w:val="00096CD5"/>
    <w:rsid w:val="0009762D"/>
    <w:rsid w:val="00097964"/>
    <w:rsid w:val="00097992"/>
    <w:rsid w:val="00097FD1"/>
    <w:rsid w:val="000A0855"/>
    <w:rsid w:val="000A0A85"/>
    <w:rsid w:val="000A10EB"/>
    <w:rsid w:val="000A1499"/>
    <w:rsid w:val="000A1BC5"/>
    <w:rsid w:val="000A23A5"/>
    <w:rsid w:val="000A24EC"/>
    <w:rsid w:val="000A2530"/>
    <w:rsid w:val="000A2D64"/>
    <w:rsid w:val="000A3769"/>
    <w:rsid w:val="000A394F"/>
    <w:rsid w:val="000A4040"/>
    <w:rsid w:val="000A4181"/>
    <w:rsid w:val="000A4568"/>
    <w:rsid w:val="000A4667"/>
    <w:rsid w:val="000A484B"/>
    <w:rsid w:val="000A4C5A"/>
    <w:rsid w:val="000A4CE6"/>
    <w:rsid w:val="000A4EF3"/>
    <w:rsid w:val="000A5F1C"/>
    <w:rsid w:val="000A5FF1"/>
    <w:rsid w:val="000A6291"/>
    <w:rsid w:val="000A689E"/>
    <w:rsid w:val="000A6B39"/>
    <w:rsid w:val="000A6BD1"/>
    <w:rsid w:val="000A6CBD"/>
    <w:rsid w:val="000A71D6"/>
    <w:rsid w:val="000A772E"/>
    <w:rsid w:val="000B0609"/>
    <w:rsid w:val="000B0EC0"/>
    <w:rsid w:val="000B13E4"/>
    <w:rsid w:val="000B18CD"/>
    <w:rsid w:val="000B19A2"/>
    <w:rsid w:val="000B1C6E"/>
    <w:rsid w:val="000B2131"/>
    <w:rsid w:val="000B3435"/>
    <w:rsid w:val="000B3F83"/>
    <w:rsid w:val="000B48A6"/>
    <w:rsid w:val="000B4B4A"/>
    <w:rsid w:val="000B4CD8"/>
    <w:rsid w:val="000B5774"/>
    <w:rsid w:val="000B5F7E"/>
    <w:rsid w:val="000B601D"/>
    <w:rsid w:val="000B6569"/>
    <w:rsid w:val="000B6997"/>
    <w:rsid w:val="000B78CC"/>
    <w:rsid w:val="000C00E1"/>
    <w:rsid w:val="000C022E"/>
    <w:rsid w:val="000C03E1"/>
    <w:rsid w:val="000C044C"/>
    <w:rsid w:val="000C05E6"/>
    <w:rsid w:val="000C0C0C"/>
    <w:rsid w:val="000C1B25"/>
    <w:rsid w:val="000C29C8"/>
    <w:rsid w:val="000C322E"/>
    <w:rsid w:val="000C3A4C"/>
    <w:rsid w:val="000C42DD"/>
    <w:rsid w:val="000C4675"/>
    <w:rsid w:val="000C4E93"/>
    <w:rsid w:val="000C5A04"/>
    <w:rsid w:val="000C5C7A"/>
    <w:rsid w:val="000C67BD"/>
    <w:rsid w:val="000C684A"/>
    <w:rsid w:val="000C6CBB"/>
    <w:rsid w:val="000C6D76"/>
    <w:rsid w:val="000C6E31"/>
    <w:rsid w:val="000C70F5"/>
    <w:rsid w:val="000C714D"/>
    <w:rsid w:val="000C7168"/>
    <w:rsid w:val="000C7C33"/>
    <w:rsid w:val="000C7ECB"/>
    <w:rsid w:val="000D0344"/>
    <w:rsid w:val="000D0B5A"/>
    <w:rsid w:val="000D0BC3"/>
    <w:rsid w:val="000D0EB2"/>
    <w:rsid w:val="000D1131"/>
    <w:rsid w:val="000D1696"/>
    <w:rsid w:val="000D1FAA"/>
    <w:rsid w:val="000D2FA4"/>
    <w:rsid w:val="000D39BF"/>
    <w:rsid w:val="000D3B23"/>
    <w:rsid w:val="000D41B5"/>
    <w:rsid w:val="000D4209"/>
    <w:rsid w:val="000D468C"/>
    <w:rsid w:val="000D4F73"/>
    <w:rsid w:val="000D57EF"/>
    <w:rsid w:val="000D624F"/>
    <w:rsid w:val="000D62FB"/>
    <w:rsid w:val="000D6A90"/>
    <w:rsid w:val="000D6E8E"/>
    <w:rsid w:val="000D74FE"/>
    <w:rsid w:val="000D7A0E"/>
    <w:rsid w:val="000E005B"/>
    <w:rsid w:val="000E01D1"/>
    <w:rsid w:val="000E02F8"/>
    <w:rsid w:val="000E03DC"/>
    <w:rsid w:val="000E10AE"/>
    <w:rsid w:val="000E11DA"/>
    <w:rsid w:val="000E13C9"/>
    <w:rsid w:val="000E1602"/>
    <w:rsid w:val="000E1675"/>
    <w:rsid w:val="000E1676"/>
    <w:rsid w:val="000E1AE3"/>
    <w:rsid w:val="000E1FB6"/>
    <w:rsid w:val="000E2017"/>
    <w:rsid w:val="000E2269"/>
    <w:rsid w:val="000E23EE"/>
    <w:rsid w:val="000E257C"/>
    <w:rsid w:val="000E25C0"/>
    <w:rsid w:val="000E291D"/>
    <w:rsid w:val="000E2D3E"/>
    <w:rsid w:val="000E301C"/>
    <w:rsid w:val="000E3370"/>
    <w:rsid w:val="000E3CAC"/>
    <w:rsid w:val="000E3CD7"/>
    <w:rsid w:val="000E3FD7"/>
    <w:rsid w:val="000E4329"/>
    <w:rsid w:val="000E44CB"/>
    <w:rsid w:val="000E4914"/>
    <w:rsid w:val="000E517D"/>
    <w:rsid w:val="000E558F"/>
    <w:rsid w:val="000E5E99"/>
    <w:rsid w:val="000E5FF1"/>
    <w:rsid w:val="000E6E9E"/>
    <w:rsid w:val="000E6F9F"/>
    <w:rsid w:val="000E7C81"/>
    <w:rsid w:val="000E7DC8"/>
    <w:rsid w:val="000F00F6"/>
    <w:rsid w:val="000F025B"/>
    <w:rsid w:val="000F0452"/>
    <w:rsid w:val="000F097B"/>
    <w:rsid w:val="000F0CD0"/>
    <w:rsid w:val="000F0DBA"/>
    <w:rsid w:val="000F109A"/>
    <w:rsid w:val="000F1288"/>
    <w:rsid w:val="000F1ABF"/>
    <w:rsid w:val="000F1FC4"/>
    <w:rsid w:val="000F3101"/>
    <w:rsid w:val="000F3E3D"/>
    <w:rsid w:val="000F446E"/>
    <w:rsid w:val="000F4485"/>
    <w:rsid w:val="000F4F22"/>
    <w:rsid w:val="000F5047"/>
    <w:rsid w:val="000F6965"/>
    <w:rsid w:val="000F6CD0"/>
    <w:rsid w:val="000F6E6D"/>
    <w:rsid w:val="000F6FF1"/>
    <w:rsid w:val="000F7A42"/>
    <w:rsid w:val="000F7A9D"/>
    <w:rsid w:val="000F7B91"/>
    <w:rsid w:val="00100151"/>
    <w:rsid w:val="001002EB"/>
    <w:rsid w:val="00100609"/>
    <w:rsid w:val="00100665"/>
    <w:rsid w:val="00100BFE"/>
    <w:rsid w:val="00100E55"/>
    <w:rsid w:val="0010153E"/>
    <w:rsid w:val="001017CD"/>
    <w:rsid w:val="00101A8C"/>
    <w:rsid w:val="00101C00"/>
    <w:rsid w:val="00101C0B"/>
    <w:rsid w:val="001024B9"/>
    <w:rsid w:val="00102543"/>
    <w:rsid w:val="00102B1F"/>
    <w:rsid w:val="00103CB9"/>
    <w:rsid w:val="00104278"/>
    <w:rsid w:val="0010475D"/>
    <w:rsid w:val="001049B6"/>
    <w:rsid w:val="001053B5"/>
    <w:rsid w:val="00105515"/>
    <w:rsid w:val="00105528"/>
    <w:rsid w:val="00105A38"/>
    <w:rsid w:val="00106264"/>
    <w:rsid w:val="0010634F"/>
    <w:rsid w:val="00107283"/>
    <w:rsid w:val="00107417"/>
    <w:rsid w:val="001074CC"/>
    <w:rsid w:val="00107EFF"/>
    <w:rsid w:val="00107FF6"/>
    <w:rsid w:val="00110973"/>
    <w:rsid w:val="00110C4E"/>
    <w:rsid w:val="00110CE9"/>
    <w:rsid w:val="00110EE3"/>
    <w:rsid w:val="0011128B"/>
    <w:rsid w:val="001119E6"/>
    <w:rsid w:val="00111E1E"/>
    <w:rsid w:val="00111F4E"/>
    <w:rsid w:val="0011208A"/>
    <w:rsid w:val="00112214"/>
    <w:rsid w:val="00112807"/>
    <w:rsid w:val="00112A0F"/>
    <w:rsid w:val="00112A6E"/>
    <w:rsid w:val="00112C1D"/>
    <w:rsid w:val="0011317F"/>
    <w:rsid w:val="0011319C"/>
    <w:rsid w:val="001133CF"/>
    <w:rsid w:val="00113571"/>
    <w:rsid w:val="0011360A"/>
    <w:rsid w:val="00113E25"/>
    <w:rsid w:val="00114EB0"/>
    <w:rsid w:val="00115358"/>
    <w:rsid w:val="00115A30"/>
    <w:rsid w:val="00116348"/>
    <w:rsid w:val="00116509"/>
    <w:rsid w:val="00117413"/>
    <w:rsid w:val="0011745B"/>
    <w:rsid w:val="0011764F"/>
    <w:rsid w:val="001178AF"/>
    <w:rsid w:val="00117B42"/>
    <w:rsid w:val="00117BDB"/>
    <w:rsid w:val="00117D66"/>
    <w:rsid w:val="00117E84"/>
    <w:rsid w:val="00117E8F"/>
    <w:rsid w:val="00120B44"/>
    <w:rsid w:val="00120B54"/>
    <w:rsid w:val="0012163A"/>
    <w:rsid w:val="00121CA2"/>
    <w:rsid w:val="0012227B"/>
    <w:rsid w:val="001227E7"/>
    <w:rsid w:val="0012296C"/>
    <w:rsid w:val="00122A86"/>
    <w:rsid w:val="001234C3"/>
    <w:rsid w:val="001236B9"/>
    <w:rsid w:val="00123D69"/>
    <w:rsid w:val="00124DC6"/>
    <w:rsid w:val="00124EA1"/>
    <w:rsid w:val="0012529A"/>
    <w:rsid w:val="0012557D"/>
    <w:rsid w:val="001255AA"/>
    <w:rsid w:val="001257A8"/>
    <w:rsid w:val="00125A22"/>
    <w:rsid w:val="00125B52"/>
    <w:rsid w:val="00125C08"/>
    <w:rsid w:val="00125C32"/>
    <w:rsid w:val="00125DF3"/>
    <w:rsid w:val="00125E05"/>
    <w:rsid w:val="001262ED"/>
    <w:rsid w:val="00126539"/>
    <w:rsid w:val="00126BF7"/>
    <w:rsid w:val="001270DD"/>
    <w:rsid w:val="00127179"/>
    <w:rsid w:val="001274E1"/>
    <w:rsid w:val="001277AF"/>
    <w:rsid w:val="001277B3"/>
    <w:rsid w:val="00130635"/>
    <w:rsid w:val="00130700"/>
    <w:rsid w:val="0013091C"/>
    <w:rsid w:val="00130C8A"/>
    <w:rsid w:val="00131084"/>
    <w:rsid w:val="001312D1"/>
    <w:rsid w:val="0013156C"/>
    <w:rsid w:val="001317F7"/>
    <w:rsid w:val="00131814"/>
    <w:rsid w:val="00131C33"/>
    <w:rsid w:val="00131EA5"/>
    <w:rsid w:val="0013204A"/>
    <w:rsid w:val="00132625"/>
    <w:rsid w:val="00132825"/>
    <w:rsid w:val="00132853"/>
    <w:rsid w:val="00132E06"/>
    <w:rsid w:val="0013325B"/>
    <w:rsid w:val="00134200"/>
    <w:rsid w:val="00134641"/>
    <w:rsid w:val="0013491D"/>
    <w:rsid w:val="00134A00"/>
    <w:rsid w:val="00135310"/>
    <w:rsid w:val="001357A9"/>
    <w:rsid w:val="00135B09"/>
    <w:rsid w:val="00136BE3"/>
    <w:rsid w:val="00136EB8"/>
    <w:rsid w:val="00136F19"/>
    <w:rsid w:val="00137399"/>
    <w:rsid w:val="00137A45"/>
    <w:rsid w:val="00140232"/>
    <w:rsid w:val="0014045E"/>
    <w:rsid w:val="0014087A"/>
    <w:rsid w:val="00140B34"/>
    <w:rsid w:val="00141195"/>
    <w:rsid w:val="00141333"/>
    <w:rsid w:val="00141DD6"/>
    <w:rsid w:val="00141F42"/>
    <w:rsid w:val="0014221B"/>
    <w:rsid w:val="0014253C"/>
    <w:rsid w:val="001426B7"/>
    <w:rsid w:val="0014276F"/>
    <w:rsid w:val="00142898"/>
    <w:rsid w:val="00142A8B"/>
    <w:rsid w:val="00143103"/>
    <w:rsid w:val="001441ED"/>
    <w:rsid w:val="00144AA6"/>
    <w:rsid w:val="00144F4B"/>
    <w:rsid w:val="00145B1F"/>
    <w:rsid w:val="00145C5F"/>
    <w:rsid w:val="00145DFA"/>
    <w:rsid w:val="0014638D"/>
    <w:rsid w:val="00146803"/>
    <w:rsid w:val="00146F35"/>
    <w:rsid w:val="00147202"/>
    <w:rsid w:val="0015093A"/>
    <w:rsid w:val="00150C08"/>
    <w:rsid w:val="00150E9B"/>
    <w:rsid w:val="00150EC4"/>
    <w:rsid w:val="00150FD5"/>
    <w:rsid w:val="001511A8"/>
    <w:rsid w:val="001516D3"/>
    <w:rsid w:val="00152608"/>
    <w:rsid w:val="00152A0E"/>
    <w:rsid w:val="00152C0A"/>
    <w:rsid w:val="00153377"/>
    <w:rsid w:val="00153AC1"/>
    <w:rsid w:val="00153D9D"/>
    <w:rsid w:val="00153F71"/>
    <w:rsid w:val="00154067"/>
    <w:rsid w:val="00154E3A"/>
    <w:rsid w:val="0015526C"/>
    <w:rsid w:val="0015556D"/>
    <w:rsid w:val="00155786"/>
    <w:rsid w:val="0015721A"/>
    <w:rsid w:val="00157372"/>
    <w:rsid w:val="0015782A"/>
    <w:rsid w:val="0016006A"/>
    <w:rsid w:val="001601ED"/>
    <w:rsid w:val="0016044E"/>
    <w:rsid w:val="001604A8"/>
    <w:rsid w:val="001604F7"/>
    <w:rsid w:val="00160AB8"/>
    <w:rsid w:val="00160DF5"/>
    <w:rsid w:val="00160F9C"/>
    <w:rsid w:val="0016192B"/>
    <w:rsid w:val="00161EC5"/>
    <w:rsid w:val="00162C05"/>
    <w:rsid w:val="00162D06"/>
    <w:rsid w:val="001636D5"/>
    <w:rsid w:val="001638C7"/>
    <w:rsid w:val="00163EEC"/>
    <w:rsid w:val="001648ED"/>
    <w:rsid w:val="001649A9"/>
    <w:rsid w:val="00164B7F"/>
    <w:rsid w:val="00164DB6"/>
    <w:rsid w:val="00165014"/>
    <w:rsid w:val="001650B5"/>
    <w:rsid w:val="001653B8"/>
    <w:rsid w:val="001657A3"/>
    <w:rsid w:val="001665D6"/>
    <w:rsid w:val="00166902"/>
    <w:rsid w:val="00166AC1"/>
    <w:rsid w:val="00167210"/>
    <w:rsid w:val="00167817"/>
    <w:rsid w:val="001679FD"/>
    <w:rsid w:val="00167C49"/>
    <w:rsid w:val="001702A3"/>
    <w:rsid w:val="0017063D"/>
    <w:rsid w:val="001707B2"/>
    <w:rsid w:val="00170FF4"/>
    <w:rsid w:val="0017100B"/>
    <w:rsid w:val="00171DCE"/>
    <w:rsid w:val="00171F68"/>
    <w:rsid w:val="00172944"/>
    <w:rsid w:val="00173A90"/>
    <w:rsid w:val="00173B13"/>
    <w:rsid w:val="00174370"/>
    <w:rsid w:val="00175160"/>
    <w:rsid w:val="001753EB"/>
    <w:rsid w:val="001758AE"/>
    <w:rsid w:val="001760D7"/>
    <w:rsid w:val="001764A0"/>
    <w:rsid w:val="00177369"/>
    <w:rsid w:val="001775C4"/>
    <w:rsid w:val="001778DC"/>
    <w:rsid w:val="00177ED9"/>
    <w:rsid w:val="00177F29"/>
    <w:rsid w:val="00180095"/>
    <w:rsid w:val="0018017B"/>
    <w:rsid w:val="00180768"/>
    <w:rsid w:val="00180ACF"/>
    <w:rsid w:val="00180B75"/>
    <w:rsid w:val="00180D7D"/>
    <w:rsid w:val="00181069"/>
    <w:rsid w:val="00181466"/>
    <w:rsid w:val="00181BDC"/>
    <w:rsid w:val="0018227C"/>
    <w:rsid w:val="00182857"/>
    <w:rsid w:val="00182EF6"/>
    <w:rsid w:val="00182F43"/>
    <w:rsid w:val="0018309F"/>
    <w:rsid w:val="00183358"/>
    <w:rsid w:val="0018343B"/>
    <w:rsid w:val="00183668"/>
    <w:rsid w:val="00183A88"/>
    <w:rsid w:val="00183E93"/>
    <w:rsid w:val="00184068"/>
    <w:rsid w:val="00184095"/>
    <w:rsid w:val="00184216"/>
    <w:rsid w:val="001845E5"/>
    <w:rsid w:val="001846DE"/>
    <w:rsid w:val="00184889"/>
    <w:rsid w:val="00184BB0"/>
    <w:rsid w:val="00184E0C"/>
    <w:rsid w:val="00184EF7"/>
    <w:rsid w:val="00185A6B"/>
    <w:rsid w:val="001860A0"/>
    <w:rsid w:val="00186104"/>
    <w:rsid w:val="0018690B"/>
    <w:rsid w:val="001876D0"/>
    <w:rsid w:val="0018797D"/>
    <w:rsid w:val="0019068D"/>
    <w:rsid w:val="0019074F"/>
    <w:rsid w:val="001907CE"/>
    <w:rsid w:val="00190BD2"/>
    <w:rsid w:val="00191553"/>
    <w:rsid w:val="00191F37"/>
    <w:rsid w:val="0019227A"/>
    <w:rsid w:val="001926F5"/>
    <w:rsid w:val="00193E26"/>
    <w:rsid w:val="00195650"/>
    <w:rsid w:val="001960F9"/>
    <w:rsid w:val="0019632D"/>
    <w:rsid w:val="001965B6"/>
    <w:rsid w:val="001970C4"/>
    <w:rsid w:val="001977C8"/>
    <w:rsid w:val="00197B53"/>
    <w:rsid w:val="00197BA6"/>
    <w:rsid w:val="00197C7B"/>
    <w:rsid w:val="00197DFA"/>
    <w:rsid w:val="00197F57"/>
    <w:rsid w:val="001A010F"/>
    <w:rsid w:val="001A0FBB"/>
    <w:rsid w:val="001A17CD"/>
    <w:rsid w:val="001A17DB"/>
    <w:rsid w:val="001A1B88"/>
    <w:rsid w:val="001A1D96"/>
    <w:rsid w:val="001A1F92"/>
    <w:rsid w:val="001A20C3"/>
    <w:rsid w:val="001A2382"/>
    <w:rsid w:val="001A26AD"/>
    <w:rsid w:val="001A3151"/>
    <w:rsid w:val="001A34F0"/>
    <w:rsid w:val="001A38C1"/>
    <w:rsid w:val="001A3DCC"/>
    <w:rsid w:val="001A4722"/>
    <w:rsid w:val="001A6343"/>
    <w:rsid w:val="001A6390"/>
    <w:rsid w:val="001A6420"/>
    <w:rsid w:val="001A667A"/>
    <w:rsid w:val="001A685E"/>
    <w:rsid w:val="001A68F4"/>
    <w:rsid w:val="001A6CB0"/>
    <w:rsid w:val="001A70BC"/>
    <w:rsid w:val="001A7697"/>
    <w:rsid w:val="001A77E4"/>
    <w:rsid w:val="001A78CB"/>
    <w:rsid w:val="001B0089"/>
    <w:rsid w:val="001B0428"/>
    <w:rsid w:val="001B048E"/>
    <w:rsid w:val="001B0A78"/>
    <w:rsid w:val="001B18C1"/>
    <w:rsid w:val="001B1D9D"/>
    <w:rsid w:val="001B1E4A"/>
    <w:rsid w:val="001B1FB4"/>
    <w:rsid w:val="001B209F"/>
    <w:rsid w:val="001B2485"/>
    <w:rsid w:val="001B2C91"/>
    <w:rsid w:val="001B2FCB"/>
    <w:rsid w:val="001B2FF4"/>
    <w:rsid w:val="001B336E"/>
    <w:rsid w:val="001B378D"/>
    <w:rsid w:val="001B3BC3"/>
    <w:rsid w:val="001B3D67"/>
    <w:rsid w:val="001B3D7B"/>
    <w:rsid w:val="001B3F36"/>
    <w:rsid w:val="001B3FB5"/>
    <w:rsid w:val="001B415E"/>
    <w:rsid w:val="001B4C18"/>
    <w:rsid w:val="001B5081"/>
    <w:rsid w:val="001B511A"/>
    <w:rsid w:val="001B578B"/>
    <w:rsid w:val="001B57B0"/>
    <w:rsid w:val="001B5D39"/>
    <w:rsid w:val="001B626C"/>
    <w:rsid w:val="001B636E"/>
    <w:rsid w:val="001B6380"/>
    <w:rsid w:val="001B6595"/>
    <w:rsid w:val="001B6B12"/>
    <w:rsid w:val="001B6CDE"/>
    <w:rsid w:val="001B6FCA"/>
    <w:rsid w:val="001B70F1"/>
    <w:rsid w:val="001B71CE"/>
    <w:rsid w:val="001B7280"/>
    <w:rsid w:val="001B75FB"/>
    <w:rsid w:val="001B775E"/>
    <w:rsid w:val="001B7C23"/>
    <w:rsid w:val="001B7CA3"/>
    <w:rsid w:val="001C022C"/>
    <w:rsid w:val="001C0632"/>
    <w:rsid w:val="001C0BA8"/>
    <w:rsid w:val="001C0E0A"/>
    <w:rsid w:val="001C111C"/>
    <w:rsid w:val="001C1982"/>
    <w:rsid w:val="001C1B98"/>
    <w:rsid w:val="001C24C0"/>
    <w:rsid w:val="001C28CA"/>
    <w:rsid w:val="001C29BA"/>
    <w:rsid w:val="001C29ED"/>
    <w:rsid w:val="001C2AB9"/>
    <w:rsid w:val="001C2DD3"/>
    <w:rsid w:val="001C3344"/>
    <w:rsid w:val="001C3390"/>
    <w:rsid w:val="001C358E"/>
    <w:rsid w:val="001C39FF"/>
    <w:rsid w:val="001C3B1E"/>
    <w:rsid w:val="001C4A8B"/>
    <w:rsid w:val="001C4DFA"/>
    <w:rsid w:val="001C4E9D"/>
    <w:rsid w:val="001C54BE"/>
    <w:rsid w:val="001C5C7D"/>
    <w:rsid w:val="001C5D83"/>
    <w:rsid w:val="001C5E3A"/>
    <w:rsid w:val="001C5F62"/>
    <w:rsid w:val="001C6466"/>
    <w:rsid w:val="001C6D1B"/>
    <w:rsid w:val="001C6FB6"/>
    <w:rsid w:val="001C77E5"/>
    <w:rsid w:val="001C781D"/>
    <w:rsid w:val="001C7EC1"/>
    <w:rsid w:val="001D01EE"/>
    <w:rsid w:val="001D0BAE"/>
    <w:rsid w:val="001D1102"/>
    <w:rsid w:val="001D133D"/>
    <w:rsid w:val="001D1767"/>
    <w:rsid w:val="001D1790"/>
    <w:rsid w:val="001D1EAA"/>
    <w:rsid w:val="001D2965"/>
    <w:rsid w:val="001D309C"/>
    <w:rsid w:val="001D3F2E"/>
    <w:rsid w:val="001D4253"/>
    <w:rsid w:val="001D4FA8"/>
    <w:rsid w:val="001D504E"/>
    <w:rsid w:val="001D56A4"/>
    <w:rsid w:val="001D5F8A"/>
    <w:rsid w:val="001D63D4"/>
    <w:rsid w:val="001D68EA"/>
    <w:rsid w:val="001D6B8A"/>
    <w:rsid w:val="001D6F72"/>
    <w:rsid w:val="001D70A3"/>
    <w:rsid w:val="001D711B"/>
    <w:rsid w:val="001D73E1"/>
    <w:rsid w:val="001D759D"/>
    <w:rsid w:val="001D79E6"/>
    <w:rsid w:val="001D7B6A"/>
    <w:rsid w:val="001D7F69"/>
    <w:rsid w:val="001E0873"/>
    <w:rsid w:val="001E0B57"/>
    <w:rsid w:val="001E0B5E"/>
    <w:rsid w:val="001E0E4C"/>
    <w:rsid w:val="001E0E92"/>
    <w:rsid w:val="001E0E99"/>
    <w:rsid w:val="001E0EDB"/>
    <w:rsid w:val="001E10BE"/>
    <w:rsid w:val="001E1631"/>
    <w:rsid w:val="001E17BC"/>
    <w:rsid w:val="001E1A4D"/>
    <w:rsid w:val="001E23E3"/>
    <w:rsid w:val="001E2866"/>
    <w:rsid w:val="001E3038"/>
    <w:rsid w:val="001E34D3"/>
    <w:rsid w:val="001E35AF"/>
    <w:rsid w:val="001E3784"/>
    <w:rsid w:val="001E408B"/>
    <w:rsid w:val="001E41F3"/>
    <w:rsid w:val="001E43E8"/>
    <w:rsid w:val="001E4AA3"/>
    <w:rsid w:val="001E504B"/>
    <w:rsid w:val="001E50E2"/>
    <w:rsid w:val="001E5208"/>
    <w:rsid w:val="001E551A"/>
    <w:rsid w:val="001E5565"/>
    <w:rsid w:val="001E6065"/>
    <w:rsid w:val="001E6125"/>
    <w:rsid w:val="001E681F"/>
    <w:rsid w:val="001E6D20"/>
    <w:rsid w:val="001E6F03"/>
    <w:rsid w:val="001E7195"/>
    <w:rsid w:val="001E7450"/>
    <w:rsid w:val="001E7988"/>
    <w:rsid w:val="001E7D40"/>
    <w:rsid w:val="001F0184"/>
    <w:rsid w:val="001F0201"/>
    <w:rsid w:val="001F09F6"/>
    <w:rsid w:val="001F0CA1"/>
    <w:rsid w:val="001F10CE"/>
    <w:rsid w:val="001F11DF"/>
    <w:rsid w:val="001F1711"/>
    <w:rsid w:val="001F1A9B"/>
    <w:rsid w:val="001F1AFB"/>
    <w:rsid w:val="001F23A8"/>
    <w:rsid w:val="001F2538"/>
    <w:rsid w:val="001F2CFC"/>
    <w:rsid w:val="001F2DF5"/>
    <w:rsid w:val="001F33B2"/>
    <w:rsid w:val="001F3BDF"/>
    <w:rsid w:val="001F3C8C"/>
    <w:rsid w:val="001F3D1C"/>
    <w:rsid w:val="001F3D44"/>
    <w:rsid w:val="001F45DA"/>
    <w:rsid w:val="001F46A0"/>
    <w:rsid w:val="001F4972"/>
    <w:rsid w:val="001F49D5"/>
    <w:rsid w:val="001F5321"/>
    <w:rsid w:val="001F53E0"/>
    <w:rsid w:val="001F575E"/>
    <w:rsid w:val="001F5B17"/>
    <w:rsid w:val="001F6117"/>
    <w:rsid w:val="001F6676"/>
    <w:rsid w:val="001F66DA"/>
    <w:rsid w:val="001F6FFF"/>
    <w:rsid w:val="001F70CD"/>
    <w:rsid w:val="001F74D3"/>
    <w:rsid w:val="001F788B"/>
    <w:rsid w:val="001F7A97"/>
    <w:rsid w:val="001F7D8C"/>
    <w:rsid w:val="002002C8"/>
    <w:rsid w:val="00200340"/>
    <w:rsid w:val="00200475"/>
    <w:rsid w:val="00200832"/>
    <w:rsid w:val="00200923"/>
    <w:rsid w:val="00200DBC"/>
    <w:rsid w:val="002010F1"/>
    <w:rsid w:val="0020116F"/>
    <w:rsid w:val="00201314"/>
    <w:rsid w:val="0020138F"/>
    <w:rsid w:val="002014D7"/>
    <w:rsid w:val="00201C10"/>
    <w:rsid w:val="00201CFC"/>
    <w:rsid w:val="002021D7"/>
    <w:rsid w:val="002023A8"/>
    <w:rsid w:val="002023FE"/>
    <w:rsid w:val="00202461"/>
    <w:rsid w:val="00202625"/>
    <w:rsid w:val="00202AEE"/>
    <w:rsid w:val="00202B14"/>
    <w:rsid w:val="00202E42"/>
    <w:rsid w:val="00202F8C"/>
    <w:rsid w:val="00202FCE"/>
    <w:rsid w:val="0020332E"/>
    <w:rsid w:val="002034C1"/>
    <w:rsid w:val="00203A01"/>
    <w:rsid w:val="00203E9E"/>
    <w:rsid w:val="00204107"/>
    <w:rsid w:val="002042A1"/>
    <w:rsid w:val="002045B0"/>
    <w:rsid w:val="00204828"/>
    <w:rsid w:val="00204E97"/>
    <w:rsid w:val="002057DE"/>
    <w:rsid w:val="0020587A"/>
    <w:rsid w:val="00205923"/>
    <w:rsid w:val="00205B7F"/>
    <w:rsid w:val="00205B9C"/>
    <w:rsid w:val="00205DCA"/>
    <w:rsid w:val="00206268"/>
    <w:rsid w:val="00206464"/>
    <w:rsid w:val="00207048"/>
    <w:rsid w:val="002076C3"/>
    <w:rsid w:val="00207793"/>
    <w:rsid w:val="00207A94"/>
    <w:rsid w:val="00207AA5"/>
    <w:rsid w:val="00207BFB"/>
    <w:rsid w:val="00207C57"/>
    <w:rsid w:val="002107B2"/>
    <w:rsid w:val="00210D22"/>
    <w:rsid w:val="002112A0"/>
    <w:rsid w:val="0021160E"/>
    <w:rsid w:val="00212651"/>
    <w:rsid w:val="0021296F"/>
    <w:rsid w:val="00212F64"/>
    <w:rsid w:val="00213A9A"/>
    <w:rsid w:val="00213D61"/>
    <w:rsid w:val="00213E1C"/>
    <w:rsid w:val="00214112"/>
    <w:rsid w:val="00214457"/>
    <w:rsid w:val="002145B2"/>
    <w:rsid w:val="00214991"/>
    <w:rsid w:val="00214F44"/>
    <w:rsid w:val="00214F99"/>
    <w:rsid w:val="002154A5"/>
    <w:rsid w:val="002155F4"/>
    <w:rsid w:val="002157E4"/>
    <w:rsid w:val="00215A14"/>
    <w:rsid w:val="0021614B"/>
    <w:rsid w:val="00216FDD"/>
    <w:rsid w:val="00217550"/>
    <w:rsid w:val="002179D7"/>
    <w:rsid w:val="002203BB"/>
    <w:rsid w:val="002205D7"/>
    <w:rsid w:val="00220898"/>
    <w:rsid w:val="002213B5"/>
    <w:rsid w:val="002214AD"/>
    <w:rsid w:val="00221661"/>
    <w:rsid w:val="0022182B"/>
    <w:rsid w:val="00221907"/>
    <w:rsid w:val="00221A43"/>
    <w:rsid w:val="00221B8C"/>
    <w:rsid w:val="00221BB1"/>
    <w:rsid w:val="00221D69"/>
    <w:rsid w:val="00222402"/>
    <w:rsid w:val="00222EBF"/>
    <w:rsid w:val="00222F5D"/>
    <w:rsid w:val="0022300F"/>
    <w:rsid w:val="00223151"/>
    <w:rsid w:val="002234CB"/>
    <w:rsid w:val="00223971"/>
    <w:rsid w:val="00223C79"/>
    <w:rsid w:val="00223DDB"/>
    <w:rsid w:val="00223EF2"/>
    <w:rsid w:val="002240A4"/>
    <w:rsid w:val="0022418F"/>
    <w:rsid w:val="002243B0"/>
    <w:rsid w:val="0022488A"/>
    <w:rsid w:val="0022499C"/>
    <w:rsid w:val="00224B6C"/>
    <w:rsid w:val="00224C44"/>
    <w:rsid w:val="00224DED"/>
    <w:rsid w:val="002258CC"/>
    <w:rsid w:val="00225BF4"/>
    <w:rsid w:val="002261DC"/>
    <w:rsid w:val="002263AA"/>
    <w:rsid w:val="0022656C"/>
    <w:rsid w:val="002267AB"/>
    <w:rsid w:val="00226835"/>
    <w:rsid w:val="00226AF5"/>
    <w:rsid w:val="002277A5"/>
    <w:rsid w:val="0022781D"/>
    <w:rsid w:val="002279AB"/>
    <w:rsid w:val="0023004D"/>
    <w:rsid w:val="00230556"/>
    <w:rsid w:val="00231263"/>
    <w:rsid w:val="002313BF"/>
    <w:rsid w:val="00231874"/>
    <w:rsid w:val="00231E54"/>
    <w:rsid w:val="002321E8"/>
    <w:rsid w:val="002322F7"/>
    <w:rsid w:val="002323C1"/>
    <w:rsid w:val="00232828"/>
    <w:rsid w:val="00232DEE"/>
    <w:rsid w:val="00232E56"/>
    <w:rsid w:val="00232E93"/>
    <w:rsid w:val="0023360F"/>
    <w:rsid w:val="00233810"/>
    <w:rsid w:val="00233BE2"/>
    <w:rsid w:val="00233F33"/>
    <w:rsid w:val="00233FBB"/>
    <w:rsid w:val="00234060"/>
    <w:rsid w:val="0023448F"/>
    <w:rsid w:val="00234585"/>
    <w:rsid w:val="00234668"/>
    <w:rsid w:val="0023485C"/>
    <w:rsid w:val="00234F69"/>
    <w:rsid w:val="00235251"/>
    <w:rsid w:val="002353B4"/>
    <w:rsid w:val="00235B4C"/>
    <w:rsid w:val="00235D96"/>
    <w:rsid w:val="00236375"/>
    <w:rsid w:val="002365D3"/>
    <w:rsid w:val="00236705"/>
    <w:rsid w:val="0023683D"/>
    <w:rsid w:val="00237395"/>
    <w:rsid w:val="002376A3"/>
    <w:rsid w:val="002379A1"/>
    <w:rsid w:val="00237C99"/>
    <w:rsid w:val="002403E6"/>
    <w:rsid w:val="00240517"/>
    <w:rsid w:val="002427DB"/>
    <w:rsid w:val="00242A7A"/>
    <w:rsid w:val="0024335F"/>
    <w:rsid w:val="00243854"/>
    <w:rsid w:val="00243BC1"/>
    <w:rsid w:val="00243D63"/>
    <w:rsid w:val="00243E30"/>
    <w:rsid w:val="00243EA5"/>
    <w:rsid w:val="00244332"/>
    <w:rsid w:val="00244344"/>
    <w:rsid w:val="00244E0C"/>
    <w:rsid w:val="00245B1F"/>
    <w:rsid w:val="00245B23"/>
    <w:rsid w:val="0024656E"/>
    <w:rsid w:val="002467CC"/>
    <w:rsid w:val="002468B1"/>
    <w:rsid w:val="00246DE8"/>
    <w:rsid w:val="00246F62"/>
    <w:rsid w:val="00247240"/>
    <w:rsid w:val="00247312"/>
    <w:rsid w:val="0024736F"/>
    <w:rsid w:val="00247499"/>
    <w:rsid w:val="002475D8"/>
    <w:rsid w:val="00247765"/>
    <w:rsid w:val="00247776"/>
    <w:rsid w:val="002477DB"/>
    <w:rsid w:val="00247C83"/>
    <w:rsid w:val="00247E2B"/>
    <w:rsid w:val="0025022A"/>
    <w:rsid w:val="00250383"/>
    <w:rsid w:val="00250854"/>
    <w:rsid w:val="00250A58"/>
    <w:rsid w:val="00250DEE"/>
    <w:rsid w:val="00251768"/>
    <w:rsid w:val="002521B1"/>
    <w:rsid w:val="0025228F"/>
    <w:rsid w:val="00252674"/>
    <w:rsid w:val="00252BCC"/>
    <w:rsid w:val="002530BE"/>
    <w:rsid w:val="002533DD"/>
    <w:rsid w:val="0025395F"/>
    <w:rsid w:val="00253DF9"/>
    <w:rsid w:val="00254312"/>
    <w:rsid w:val="00254641"/>
    <w:rsid w:val="00254901"/>
    <w:rsid w:val="002549B3"/>
    <w:rsid w:val="00254A29"/>
    <w:rsid w:val="0025541A"/>
    <w:rsid w:val="0025584F"/>
    <w:rsid w:val="002559C8"/>
    <w:rsid w:val="00255D4E"/>
    <w:rsid w:val="00257195"/>
    <w:rsid w:val="002578D8"/>
    <w:rsid w:val="00260110"/>
    <w:rsid w:val="00260B69"/>
    <w:rsid w:val="00260BE8"/>
    <w:rsid w:val="00260F25"/>
    <w:rsid w:val="002613A5"/>
    <w:rsid w:val="002613E4"/>
    <w:rsid w:val="002614AE"/>
    <w:rsid w:val="002617FB"/>
    <w:rsid w:val="00262617"/>
    <w:rsid w:val="00262867"/>
    <w:rsid w:val="002635FB"/>
    <w:rsid w:val="00263808"/>
    <w:rsid w:val="0026400E"/>
    <w:rsid w:val="00265E50"/>
    <w:rsid w:val="00265F7A"/>
    <w:rsid w:val="00265F87"/>
    <w:rsid w:val="002662AD"/>
    <w:rsid w:val="00266335"/>
    <w:rsid w:val="00266518"/>
    <w:rsid w:val="00267012"/>
    <w:rsid w:val="002671FD"/>
    <w:rsid w:val="00267881"/>
    <w:rsid w:val="00270531"/>
    <w:rsid w:val="00270667"/>
    <w:rsid w:val="00270E2A"/>
    <w:rsid w:val="002710B1"/>
    <w:rsid w:val="00271785"/>
    <w:rsid w:val="00271BA4"/>
    <w:rsid w:val="002723F2"/>
    <w:rsid w:val="00272960"/>
    <w:rsid w:val="00272A66"/>
    <w:rsid w:val="0027311D"/>
    <w:rsid w:val="0027319A"/>
    <w:rsid w:val="00273821"/>
    <w:rsid w:val="00273E9B"/>
    <w:rsid w:val="00273FB2"/>
    <w:rsid w:val="00273FC1"/>
    <w:rsid w:val="00274C0F"/>
    <w:rsid w:val="00274E67"/>
    <w:rsid w:val="00275BCA"/>
    <w:rsid w:val="00275D12"/>
    <w:rsid w:val="00275E60"/>
    <w:rsid w:val="0027674C"/>
    <w:rsid w:val="002767D4"/>
    <w:rsid w:val="00276CD2"/>
    <w:rsid w:val="00277A1E"/>
    <w:rsid w:val="00280526"/>
    <w:rsid w:val="0028062F"/>
    <w:rsid w:val="002808AD"/>
    <w:rsid w:val="00280F6F"/>
    <w:rsid w:val="00280FEC"/>
    <w:rsid w:val="0028186E"/>
    <w:rsid w:val="00281888"/>
    <w:rsid w:val="00281EB0"/>
    <w:rsid w:val="00282572"/>
    <w:rsid w:val="00282897"/>
    <w:rsid w:val="002828AC"/>
    <w:rsid w:val="002828C9"/>
    <w:rsid w:val="00282A87"/>
    <w:rsid w:val="00282EC3"/>
    <w:rsid w:val="002830E0"/>
    <w:rsid w:val="002835CB"/>
    <w:rsid w:val="0028456D"/>
    <w:rsid w:val="00284BAB"/>
    <w:rsid w:val="00284F72"/>
    <w:rsid w:val="0028548A"/>
    <w:rsid w:val="00285749"/>
    <w:rsid w:val="00285CE2"/>
    <w:rsid w:val="00286647"/>
    <w:rsid w:val="0028675B"/>
    <w:rsid w:val="002872BF"/>
    <w:rsid w:val="002875AB"/>
    <w:rsid w:val="002876B5"/>
    <w:rsid w:val="00290189"/>
    <w:rsid w:val="002903E1"/>
    <w:rsid w:val="00290868"/>
    <w:rsid w:val="00290D19"/>
    <w:rsid w:val="00290E97"/>
    <w:rsid w:val="002912DE"/>
    <w:rsid w:val="00291609"/>
    <w:rsid w:val="002916AC"/>
    <w:rsid w:val="0029181B"/>
    <w:rsid w:val="00291C98"/>
    <w:rsid w:val="00291E76"/>
    <w:rsid w:val="002920CB"/>
    <w:rsid w:val="002928C7"/>
    <w:rsid w:val="0029290F"/>
    <w:rsid w:val="00292EAA"/>
    <w:rsid w:val="002934AE"/>
    <w:rsid w:val="00293AC5"/>
    <w:rsid w:val="00293B39"/>
    <w:rsid w:val="00293D64"/>
    <w:rsid w:val="00293D85"/>
    <w:rsid w:val="0029431D"/>
    <w:rsid w:val="002947D9"/>
    <w:rsid w:val="002949CA"/>
    <w:rsid w:val="002952E2"/>
    <w:rsid w:val="00295352"/>
    <w:rsid w:val="00295678"/>
    <w:rsid w:val="00295700"/>
    <w:rsid w:val="0029573B"/>
    <w:rsid w:val="002958A9"/>
    <w:rsid w:val="002959FF"/>
    <w:rsid w:val="00295BB5"/>
    <w:rsid w:val="00295C05"/>
    <w:rsid w:val="00295D94"/>
    <w:rsid w:val="00295E4E"/>
    <w:rsid w:val="002962CA"/>
    <w:rsid w:val="002965FB"/>
    <w:rsid w:val="002969FA"/>
    <w:rsid w:val="00296B77"/>
    <w:rsid w:val="00296F99"/>
    <w:rsid w:val="00297500"/>
    <w:rsid w:val="0029772D"/>
    <w:rsid w:val="002A036E"/>
    <w:rsid w:val="002A0D92"/>
    <w:rsid w:val="002A120E"/>
    <w:rsid w:val="002A1C30"/>
    <w:rsid w:val="002A1E27"/>
    <w:rsid w:val="002A2646"/>
    <w:rsid w:val="002A2B78"/>
    <w:rsid w:val="002A2BB7"/>
    <w:rsid w:val="002A2F81"/>
    <w:rsid w:val="002A323C"/>
    <w:rsid w:val="002A3464"/>
    <w:rsid w:val="002A3934"/>
    <w:rsid w:val="002A39B7"/>
    <w:rsid w:val="002A3BA3"/>
    <w:rsid w:val="002A4574"/>
    <w:rsid w:val="002A4673"/>
    <w:rsid w:val="002A4A07"/>
    <w:rsid w:val="002A4DC3"/>
    <w:rsid w:val="002A4DCC"/>
    <w:rsid w:val="002A4FD1"/>
    <w:rsid w:val="002A558A"/>
    <w:rsid w:val="002A5CEA"/>
    <w:rsid w:val="002A622D"/>
    <w:rsid w:val="002A6B5F"/>
    <w:rsid w:val="002A6E77"/>
    <w:rsid w:val="002A6FBE"/>
    <w:rsid w:val="002A768E"/>
    <w:rsid w:val="002A7876"/>
    <w:rsid w:val="002A7C0A"/>
    <w:rsid w:val="002A7D00"/>
    <w:rsid w:val="002B02FD"/>
    <w:rsid w:val="002B0400"/>
    <w:rsid w:val="002B1934"/>
    <w:rsid w:val="002B1A6D"/>
    <w:rsid w:val="002B1C9E"/>
    <w:rsid w:val="002B1CC4"/>
    <w:rsid w:val="002B1DA7"/>
    <w:rsid w:val="002B1E85"/>
    <w:rsid w:val="002B2594"/>
    <w:rsid w:val="002B2A34"/>
    <w:rsid w:val="002B2B1B"/>
    <w:rsid w:val="002B3B8C"/>
    <w:rsid w:val="002B3EFA"/>
    <w:rsid w:val="002B4515"/>
    <w:rsid w:val="002B49AC"/>
    <w:rsid w:val="002B4A9F"/>
    <w:rsid w:val="002B4CB1"/>
    <w:rsid w:val="002B4FA8"/>
    <w:rsid w:val="002B53B9"/>
    <w:rsid w:val="002B565A"/>
    <w:rsid w:val="002B59FE"/>
    <w:rsid w:val="002B5D56"/>
    <w:rsid w:val="002B5F3F"/>
    <w:rsid w:val="002B60DB"/>
    <w:rsid w:val="002B6652"/>
    <w:rsid w:val="002B689A"/>
    <w:rsid w:val="002B6A19"/>
    <w:rsid w:val="002B6ADD"/>
    <w:rsid w:val="002B6E95"/>
    <w:rsid w:val="002B7766"/>
    <w:rsid w:val="002B7E94"/>
    <w:rsid w:val="002C003C"/>
    <w:rsid w:val="002C0115"/>
    <w:rsid w:val="002C04F9"/>
    <w:rsid w:val="002C0977"/>
    <w:rsid w:val="002C0C9F"/>
    <w:rsid w:val="002C15D4"/>
    <w:rsid w:val="002C17A1"/>
    <w:rsid w:val="002C1F66"/>
    <w:rsid w:val="002C2326"/>
    <w:rsid w:val="002C24E5"/>
    <w:rsid w:val="002C2510"/>
    <w:rsid w:val="002C2570"/>
    <w:rsid w:val="002C28CD"/>
    <w:rsid w:val="002C2AC1"/>
    <w:rsid w:val="002C2D40"/>
    <w:rsid w:val="002C2D8B"/>
    <w:rsid w:val="002C3B6B"/>
    <w:rsid w:val="002C3BA3"/>
    <w:rsid w:val="002C3F9C"/>
    <w:rsid w:val="002C426C"/>
    <w:rsid w:val="002C470D"/>
    <w:rsid w:val="002C4BB7"/>
    <w:rsid w:val="002C4C5E"/>
    <w:rsid w:val="002C4EB9"/>
    <w:rsid w:val="002C553A"/>
    <w:rsid w:val="002C5758"/>
    <w:rsid w:val="002C5B5F"/>
    <w:rsid w:val="002C5BCD"/>
    <w:rsid w:val="002C5F15"/>
    <w:rsid w:val="002C639F"/>
    <w:rsid w:val="002C63B6"/>
    <w:rsid w:val="002C7216"/>
    <w:rsid w:val="002C73CF"/>
    <w:rsid w:val="002C7B02"/>
    <w:rsid w:val="002C7BD7"/>
    <w:rsid w:val="002C7F1D"/>
    <w:rsid w:val="002D0FD9"/>
    <w:rsid w:val="002D0FFD"/>
    <w:rsid w:val="002D1C92"/>
    <w:rsid w:val="002D1D05"/>
    <w:rsid w:val="002D1D19"/>
    <w:rsid w:val="002D24F5"/>
    <w:rsid w:val="002D2799"/>
    <w:rsid w:val="002D282D"/>
    <w:rsid w:val="002D2931"/>
    <w:rsid w:val="002D2C73"/>
    <w:rsid w:val="002D2EEB"/>
    <w:rsid w:val="002D2F0E"/>
    <w:rsid w:val="002D32AD"/>
    <w:rsid w:val="002D3445"/>
    <w:rsid w:val="002D3648"/>
    <w:rsid w:val="002D3F6E"/>
    <w:rsid w:val="002D3FA2"/>
    <w:rsid w:val="002D4229"/>
    <w:rsid w:val="002D4826"/>
    <w:rsid w:val="002D4B06"/>
    <w:rsid w:val="002D4DCF"/>
    <w:rsid w:val="002D4ED1"/>
    <w:rsid w:val="002D556B"/>
    <w:rsid w:val="002D5DD8"/>
    <w:rsid w:val="002D6354"/>
    <w:rsid w:val="002D6383"/>
    <w:rsid w:val="002D683D"/>
    <w:rsid w:val="002D6885"/>
    <w:rsid w:val="002D6A26"/>
    <w:rsid w:val="002D6AD6"/>
    <w:rsid w:val="002D6B8A"/>
    <w:rsid w:val="002D6F3E"/>
    <w:rsid w:val="002D721E"/>
    <w:rsid w:val="002D7D18"/>
    <w:rsid w:val="002E016F"/>
    <w:rsid w:val="002E0401"/>
    <w:rsid w:val="002E068A"/>
    <w:rsid w:val="002E0E6D"/>
    <w:rsid w:val="002E1235"/>
    <w:rsid w:val="002E14A4"/>
    <w:rsid w:val="002E152E"/>
    <w:rsid w:val="002E16EB"/>
    <w:rsid w:val="002E1732"/>
    <w:rsid w:val="002E2184"/>
    <w:rsid w:val="002E28F7"/>
    <w:rsid w:val="002E2960"/>
    <w:rsid w:val="002E2CF2"/>
    <w:rsid w:val="002E35DF"/>
    <w:rsid w:val="002E3830"/>
    <w:rsid w:val="002E3C09"/>
    <w:rsid w:val="002E3D04"/>
    <w:rsid w:val="002E3EF6"/>
    <w:rsid w:val="002E4216"/>
    <w:rsid w:val="002E483D"/>
    <w:rsid w:val="002E4B45"/>
    <w:rsid w:val="002E4BC6"/>
    <w:rsid w:val="002E4C5F"/>
    <w:rsid w:val="002E594D"/>
    <w:rsid w:val="002E5951"/>
    <w:rsid w:val="002E5A45"/>
    <w:rsid w:val="002E5AC4"/>
    <w:rsid w:val="002E5B09"/>
    <w:rsid w:val="002E5E1A"/>
    <w:rsid w:val="002E6436"/>
    <w:rsid w:val="002E6B3C"/>
    <w:rsid w:val="002E702E"/>
    <w:rsid w:val="002E70D1"/>
    <w:rsid w:val="002E721A"/>
    <w:rsid w:val="002E7277"/>
    <w:rsid w:val="002E74B9"/>
    <w:rsid w:val="002F0210"/>
    <w:rsid w:val="002F0228"/>
    <w:rsid w:val="002F0333"/>
    <w:rsid w:val="002F03BC"/>
    <w:rsid w:val="002F0580"/>
    <w:rsid w:val="002F07DB"/>
    <w:rsid w:val="002F16B5"/>
    <w:rsid w:val="002F1E63"/>
    <w:rsid w:val="002F2DF6"/>
    <w:rsid w:val="002F3DD5"/>
    <w:rsid w:val="002F3E1C"/>
    <w:rsid w:val="002F4309"/>
    <w:rsid w:val="002F4358"/>
    <w:rsid w:val="002F49A4"/>
    <w:rsid w:val="002F4BC5"/>
    <w:rsid w:val="002F539A"/>
    <w:rsid w:val="002F55B2"/>
    <w:rsid w:val="002F5F26"/>
    <w:rsid w:val="002F5F3F"/>
    <w:rsid w:val="002F5F9B"/>
    <w:rsid w:val="002F68E3"/>
    <w:rsid w:val="002F6A61"/>
    <w:rsid w:val="002F6B54"/>
    <w:rsid w:val="002F6EFA"/>
    <w:rsid w:val="002F78F8"/>
    <w:rsid w:val="002F7A88"/>
    <w:rsid w:val="00300148"/>
    <w:rsid w:val="003001D0"/>
    <w:rsid w:val="003002E0"/>
    <w:rsid w:val="00300992"/>
    <w:rsid w:val="00300A1B"/>
    <w:rsid w:val="003020F8"/>
    <w:rsid w:val="00302102"/>
    <w:rsid w:val="003021DD"/>
    <w:rsid w:val="00302459"/>
    <w:rsid w:val="003028B2"/>
    <w:rsid w:val="003028C5"/>
    <w:rsid w:val="00302ABA"/>
    <w:rsid w:val="00302ADD"/>
    <w:rsid w:val="00302F98"/>
    <w:rsid w:val="00302FDC"/>
    <w:rsid w:val="0030314E"/>
    <w:rsid w:val="00303421"/>
    <w:rsid w:val="00303DCF"/>
    <w:rsid w:val="003045A8"/>
    <w:rsid w:val="00304979"/>
    <w:rsid w:val="00304CCA"/>
    <w:rsid w:val="00304EFA"/>
    <w:rsid w:val="0030507A"/>
    <w:rsid w:val="003056CE"/>
    <w:rsid w:val="00305706"/>
    <w:rsid w:val="00305AB3"/>
    <w:rsid w:val="00305BD4"/>
    <w:rsid w:val="00305EE5"/>
    <w:rsid w:val="003062A5"/>
    <w:rsid w:val="0030696B"/>
    <w:rsid w:val="0030728B"/>
    <w:rsid w:val="00307592"/>
    <w:rsid w:val="0030789B"/>
    <w:rsid w:val="003079D9"/>
    <w:rsid w:val="00307E46"/>
    <w:rsid w:val="00307F7D"/>
    <w:rsid w:val="003102CB"/>
    <w:rsid w:val="00310598"/>
    <w:rsid w:val="00310615"/>
    <w:rsid w:val="00310628"/>
    <w:rsid w:val="00310AAF"/>
    <w:rsid w:val="00310F20"/>
    <w:rsid w:val="00311530"/>
    <w:rsid w:val="003115F6"/>
    <w:rsid w:val="0031179C"/>
    <w:rsid w:val="00312856"/>
    <w:rsid w:val="00312BFB"/>
    <w:rsid w:val="00312C93"/>
    <w:rsid w:val="00312D23"/>
    <w:rsid w:val="00312E0C"/>
    <w:rsid w:val="003131DC"/>
    <w:rsid w:val="00313222"/>
    <w:rsid w:val="00313367"/>
    <w:rsid w:val="003135F0"/>
    <w:rsid w:val="00313747"/>
    <w:rsid w:val="003137D9"/>
    <w:rsid w:val="00313D76"/>
    <w:rsid w:val="0031405A"/>
    <w:rsid w:val="00314348"/>
    <w:rsid w:val="0031488D"/>
    <w:rsid w:val="0031543D"/>
    <w:rsid w:val="00315F2D"/>
    <w:rsid w:val="00315F2F"/>
    <w:rsid w:val="00316405"/>
    <w:rsid w:val="003165FB"/>
    <w:rsid w:val="00316D12"/>
    <w:rsid w:val="00316D2D"/>
    <w:rsid w:val="00316D4A"/>
    <w:rsid w:val="00316FC9"/>
    <w:rsid w:val="003170B8"/>
    <w:rsid w:val="00317523"/>
    <w:rsid w:val="00317A78"/>
    <w:rsid w:val="003204FB"/>
    <w:rsid w:val="003205DA"/>
    <w:rsid w:val="0032081F"/>
    <w:rsid w:val="00320FA6"/>
    <w:rsid w:val="0032143F"/>
    <w:rsid w:val="003215A9"/>
    <w:rsid w:val="0032163B"/>
    <w:rsid w:val="00321F7D"/>
    <w:rsid w:val="00322411"/>
    <w:rsid w:val="00322753"/>
    <w:rsid w:val="00322AE2"/>
    <w:rsid w:val="00322B8B"/>
    <w:rsid w:val="00322BA5"/>
    <w:rsid w:val="00322BF9"/>
    <w:rsid w:val="003231EA"/>
    <w:rsid w:val="00323303"/>
    <w:rsid w:val="0032379A"/>
    <w:rsid w:val="003237B3"/>
    <w:rsid w:val="003240EF"/>
    <w:rsid w:val="00324E7A"/>
    <w:rsid w:val="003252D9"/>
    <w:rsid w:val="00325769"/>
    <w:rsid w:val="00325B85"/>
    <w:rsid w:val="00326166"/>
    <w:rsid w:val="00326847"/>
    <w:rsid w:val="00326BC6"/>
    <w:rsid w:val="00326C1A"/>
    <w:rsid w:val="003271DF"/>
    <w:rsid w:val="00327A96"/>
    <w:rsid w:val="00327C4D"/>
    <w:rsid w:val="00327C80"/>
    <w:rsid w:val="00327D47"/>
    <w:rsid w:val="003302C8"/>
    <w:rsid w:val="00330381"/>
    <w:rsid w:val="00330695"/>
    <w:rsid w:val="00330C34"/>
    <w:rsid w:val="00330D46"/>
    <w:rsid w:val="003311CF"/>
    <w:rsid w:val="0033143D"/>
    <w:rsid w:val="0033149A"/>
    <w:rsid w:val="00331A5C"/>
    <w:rsid w:val="00331D74"/>
    <w:rsid w:val="00331F9B"/>
    <w:rsid w:val="0033231B"/>
    <w:rsid w:val="00332513"/>
    <w:rsid w:val="00332769"/>
    <w:rsid w:val="00332B0C"/>
    <w:rsid w:val="00332B1A"/>
    <w:rsid w:val="00332B82"/>
    <w:rsid w:val="00332CB8"/>
    <w:rsid w:val="00332DCB"/>
    <w:rsid w:val="00333506"/>
    <w:rsid w:val="00333AB8"/>
    <w:rsid w:val="00333B90"/>
    <w:rsid w:val="00334383"/>
    <w:rsid w:val="00334763"/>
    <w:rsid w:val="00334BBB"/>
    <w:rsid w:val="00334EEF"/>
    <w:rsid w:val="003359EB"/>
    <w:rsid w:val="00335B68"/>
    <w:rsid w:val="00335C49"/>
    <w:rsid w:val="00335D5E"/>
    <w:rsid w:val="00335E5A"/>
    <w:rsid w:val="00336399"/>
    <w:rsid w:val="00336954"/>
    <w:rsid w:val="00336DA3"/>
    <w:rsid w:val="003371C6"/>
    <w:rsid w:val="0033774A"/>
    <w:rsid w:val="00337CF3"/>
    <w:rsid w:val="003403AD"/>
    <w:rsid w:val="003407C0"/>
    <w:rsid w:val="00340FC5"/>
    <w:rsid w:val="00341115"/>
    <w:rsid w:val="00341425"/>
    <w:rsid w:val="0034151B"/>
    <w:rsid w:val="003415EC"/>
    <w:rsid w:val="003420D9"/>
    <w:rsid w:val="00342215"/>
    <w:rsid w:val="00342A3B"/>
    <w:rsid w:val="00342BD8"/>
    <w:rsid w:val="00342CBB"/>
    <w:rsid w:val="0034353F"/>
    <w:rsid w:val="003436A3"/>
    <w:rsid w:val="00343976"/>
    <w:rsid w:val="00343F51"/>
    <w:rsid w:val="0034401C"/>
    <w:rsid w:val="00344BA9"/>
    <w:rsid w:val="003450B6"/>
    <w:rsid w:val="003452B6"/>
    <w:rsid w:val="003453FA"/>
    <w:rsid w:val="00345502"/>
    <w:rsid w:val="00345999"/>
    <w:rsid w:val="003459D9"/>
    <w:rsid w:val="00345B28"/>
    <w:rsid w:val="00345FCF"/>
    <w:rsid w:val="00346470"/>
    <w:rsid w:val="00346850"/>
    <w:rsid w:val="00346C28"/>
    <w:rsid w:val="003471A4"/>
    <w:rsid w:val="00347361"/>
    <w:rsid w:val="00347468"/>
    <w:rsid w:val="003476D2"/>
    <w:rsid w:val="00347831"/>
    <w:rsid w:val="00347894"/>
    <w:rsid w:val="00347B21"/>
    <w:rsid w:val="00347F61"/>
    <w:rsid w:val="0035052F"/>
    <w:rsid w:val="00350D7E"/>
    <w:rsid w:val="00351711"/>
    <w:rsid w:val="00351B7B"/>
    <w:rsid w:val="00351BCD"/>
    <w:rsid w:val="00351BF1"/>
    <w:rsid w:val="00352455"/>
    <w:rsid w:val="003526A7"/>
    <w:rsid w:val="00352A6B"/>
    <w:rsid w:val="00352C1B"/>
    <w:rsid w:val="003530C2"/>
    <w:rsid w:val="0035319E"/>
    <w:rsid w:val="0035378A"/>
    <w:rsid w:val="00353793"/>
    <w:rsid w:val="00353A10"/>
    <w:rsid w:val="003547F7"/>
    <w:rsid w:val="00354929"/>
    <w:rsid w:val="00354A04"/>
    <w:rsid w:val="0035512F"/>
    <w:rsid w:val="003554B1"/>
    <w:rsid w:val="00355891"/>
    <w:rsid w:val="00355E3A"/>
    <w:rsid w:val="00355E72"/>
    <w:rsid w:val="0035617E"/>
    <w:rsid w:val="003561A9"/>
    <w:rsid w:val="00356AB4"/>
    <w:rsid w:val="00357557"/>
    <w:rsid w:val="003575BE"/>
    <w:rsid w:val="003579C0"/>
    <w:rsid w:val="00357A1A"/>
    <w:rsid w:val="00357B19"/>
    <w:rsid w:val="0036018B"/>
    <w:rsid w:val="00360667"/>
    <w:rsid w:val="00360E7D"/>
    <w:rsid w:val="00360F4F"/>
    <w:rsid w:val="00360F6A"/>
    <w:rsid w:val="00361159"/>
    <w:rsid w:val="003616A4"/>
    <w:rsid w:val="00361A40"/>
    <w:rsid w:val="00361B74"/>
    <w:rsid w:val="00361CF4"/>
    <w:rsid w:val="00361D36"/>
    <w:rsid w:val="003621A3"/>
    <w:rsid w:val="003624B6"/>
    <w:rsid w:val="00362B00"/>
    <w:rsid w:val="003636F5"/>
    <w:rsid w:val="00363CF6"/>
    <w:rsid w:val="00363E5F"/>
    <w:rsid w:val="003643D7"/>
    <w:rsid w:val="00364AA0"/>
    <w:rsid w:val="00364B03"/>
    <w:rsid w:val="00364BE6"/>
    <w:rsid w:val="00364FAB"/>
    <w:rsid w:val="00364FD7"/>
    <w:rsid w:val="00366DED"/>
    <w:rsid w:val="00366F05"/>
    <w:rsid w:val="00366FA1"/>
    <w:rsid w:val="00367757"/>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2FCB"/>
    <w:rsid w:val="003736F1"/>
    <w:rsid w:val="00373E10"/>
    <w:rsid w:val="0037427C"/>
    <w:rsid w:val="00374988"/>
    <w:rsid w:val="00375047"/>
    <w:rsid w:val="00375851"/>
    <w:rsid w:val="003763EB"/>
    <w:rsid w:val="003764BB"/>
    <w:rsid w:val="00376674"/>
    <w:rsid w:val="003768DF"/>
    <w:rsid w:val="00376FA7"/>
    <w:rsid w:val="003779C6"/>
    <w:rsid w:val="00377BB0"/>
    <w:rsid w:val="00377E87"/>
    <w:rsid w:val="00377FB7"/>
    <w:rsid w:val="00380953"/>
    <w:rsid w:val="00380EBB"/>
    <w:rsid w:val="00381390"/>
    <w:rsid w:val="0038142B"/>
    <w:rsid w:val="003819DC"/>
    <w:rsid w:val="00381C0D"/>
    <w:rsid w:val="00381F6C"/>
    <w:rsid w:val="00382B41"/>
    <w:rsid w:val="00383E7A"/>
    <w:rsid w:val="00384193"/>
    <w:rsid w:val="00384AB8"/>
    <w:rsid w:val="00384BAB"/>
    <w:rsid w:val="00384EED"/>
    <w:rsid w:val="00385563"/>
    <w:rsid w:val="00385A32"/>
    <w:rsid w:val="003862C3"/>
    <w:rsid w:val="00387020"/>
    <w:rsid w:val="00387985"/>
    <w:rsid w:val="00387D66"/>
    <w:rsid w:val="003901E4"/>
    <w:rsid w:val="00390C70"/>
    <w:rsid w:val="00390D21"/>
    <w:rsid w:val="00390E00"/>
    <w:rsid w:val="00390EDA"/>
    <w:rsid w:val="0039143F"/>
    <w:rsid w:val="003918DE"/>
    <w:rsid w:val="00391BE3"/>
    <w:rsid w:val="00391DB5"/>
    <w:rsid w:val="003923AD"/>
    <w:rsid w:val="003931B6"/>
    <w:rsid w:val="0039338A"/>
    <w:rsid w:val="00393AB1"/>
    <w:rsid w:val="00393C91"/>
    <w:rsid w:val="00393FA3"/>
    <w:rsid w:val="0039412B"/>
    <w:rsid w:val="00394759"/>
    <w:rsid w:val="00394CF5"/>
    <w:rsid w:val="00395071"/>
    <w:rsid w:val="0039604D"/>
    <w:rsid w:val="00396450"/>
    <w:rsid w:val="00396486"/>
    <w:rsid w:val="00396A14"/>
    <w:rsid w:val="00396FE7"/>
    <w:rsid w:val="003970B9"/>
    <w:rsid w:val="00397F65"/>
    <w:rsid w:val="003A03E2"/>
    <w:rsid w:val="003A11DC"/>
    <w:rsid w:val="003A1303"/>
    <w:rsid w:val="003A1BF1"/>
    <w:rsid w:val="003A1E0B"/>
    <w:rsid w:val="003A1FFC"/>
    <w:rsid w:val="003A21E6"/>
    <w:rsid w:val="003A21ED"/>
    <w:rsid w:val="003A2E9C"/>
    <w:rsid w:val="003A306F"/>
    <w:rsid w:val="003A314C"/>
    <w:rsid w:val="003A3753"/>
    <w:rsid w:val="003A38B6"/>
    <w:rsid w:val="003A3E37"/>
    <w:rsid w:val="003A41E4"/>
    <w:rsid w:val="003A43D6"/>
    <w:rsid w:val="003A4E16"/>
    <w:rsid w:val="003A4FE1"/>
    <w:rsid w:val="003A501C"/>
    <w:rsid w:val="003A516C"/>
    <w:rsid w:val="003A557A"/>
    <w:rsid w:val="003A55BA"/>
    <w:rsid w:val="003A5751"/>
    <w:rsid w:val="003A5E22"/>
    <w:rsid w:val="003A606D"/>
    <w:rsid w:val="003A61B9"/>
    <w:rsid w:val="003A6A41"/>
    <w:rsid w:val="003A6AEE"/>
    <w:rsid w:val="003A6D0D"/>
    <w:rsid w:val="003A6D6C"/>
    <w:rsid w:val="003A7119"/>
    <w:rsid w:val="003B0490"/>
    <w:rsid w:val="003B0C01"/>
    <w:rsid w:val="003B11F6"/>
    <w:rsid w:val="003B1303"/>
    <w:rsid w:val="003B146F"/>
    <w:rsid w:val="003B19B8"/>
    <w:rsid w:val="003B1E3F"/>
    <w:rsid w:val="003B1E7D"/>
    <w:rsid w:val="003B229E"/>
    <w:rsid w:val="003B233C"/>
    <w:rsid w:val="003B2CF0"/>
    <w:rsid w:val="003B3117"/>
    <w:rsid w:val="003B3829"/>
    <w:rsid w:val="003B3E84"/>
    <w:rsid w:val="003B4606"/>
    <w:rsid w:val="003B4F80"/>
    <w:rsid w:val="003B53C7"/>
    <w:rsid w:val="003B5800"/>
    <w:rsid w:val="003B5B1C"/>
    <w:rsid w:val="003B5BBA"/>
    <w:rsid w:val="003B5E87"/>
    <w:rsid w:val="003B60B3"/>
    <w:rsid w:val="003B6153"/>
    <w:rsid w:val="003B65AC"/>
    <w:rsid w:val="003B668F"/>
    <w:rsid w:val="003B7C7F"/>
    <w:rsid w:val="003B7FB8"/>
    <w:rsid w:val="003C0645"/>
    <w:rsid w:val="003C1312"/>
    <w:rsid w:val="003C1406"/>
    <w:rsid w:val="003C1E1A"/>
    <w:rsid w:val="003C1E4D"/>
    <w:rsid w:val="003C1E6B"/>
    <w:rsid w:val="003C1FF9"/>
    <w:rsid w:val="003C27E6"/>
    <w:rsid w:val="003C3014"/>
    <w:rsid w:val="003C315A"/>
    <w:rsid w:val="003C3310"/>
    <w:rsid w:val="003C390A"/>
    <w:rsid w:val="003C3E7F"/>
    <w:rsid w:val="003C4401"/>
    <w:rsid w:val="003C4414"/>
    <w:rsid w:val="003C485E"/>
    <w:rsid w:val="003C4C45"/>
    <w:rsid w:val="003C4C53"/>
    <w:rsid w:val="003C4CD1"/>
    <w:rsid w:val="003C506A"/>
    <w:rsid w:val="003C5421"/>
    <w:rsid w:val="003C58CA"/>
    <w:rsid w:val="003C5EB2"/>
    <w:rsid w:val="003C636C"/>
    <w:rsid w:val="003C6D51"/>
    <w:rsid w:val="003C7216"/>
    <w:rsid w:val="003C76EA"/>
    <w:rsid w:val="003C7865"/>
    <w:rsid w:val="003C7B08"/>
    <w:rsid w:val="003C7F09"/>
    <w:rsid w:val="003D02E3"/>
    <w:rsid w:val="003D02E4"/>
    <w:rsid w:val="003D08C1"/>
    <w:rsid w:val="003D0983"/>
    <w:rsid w:val="003D0F1F"/>
    <w:rsid w:val="003D111F"/>
    <w:rsid w:val="003D113B"/>
    <w:rsid w:val="003D12A5"/>
    <w:rsid w:val="003D1317"/>
    <w:rsid w:val="003D17A2"/>
    <w:rsid w:val="003D1A37"/>
    <w:rsid w:val="003D22B1"/>
    <w:rsid w:val="003D2729"/>
    <w:rsid w:val="003D2C87"/>
    <w:rsid w:val="003D31B3"/>
    <w:rsid w:val="003D37C4"/>
    <w:rsid w:val="003D3858"/>
    <w:rsid w:val="003D3BC5"/>
    <w:rsid w:val="003D3F79"/>
    <w:rsid w:val="003D419A"/>
    <w:rsid w:val="003D452F"/>
    <w:rsid w:val="003D464A"/>
    <w:rsid w:val="003D4A82"/>
    <w:rsid w:val="003D4B4C"/>
    <w:rsid w:val="003D4BE4"/>
    <w:rsid w:val="003D4CBF"/>
    <w:rsid w:val="003D4D9E"/>
    <w:rsid w:val="003D585A"/>
    <w:rsid w:val="003D59F3"/>
    <w:rsid w:val="003D5B07"/>
    <w:rsid w:val="003D5DCB"/>
    <w:rsid w:val="003D65A2"/>
    <w:rsid w:val="003D6692"/>
    <w:rsid w:val="003D66AC"/>
    <w:rsid w:val="003D6F36"/>
    <w:rsid w:val="003D7A9E"/>
    <w:rsid w:val="003D7D21"/>
    <w:rsid w:val="003E0898"/>
    <w:rsid w:val="003E0970"/>
    <w:rsid w:val="003E0E02"/>
    <w:rsid w:val="003E0E80"/>
    <w:rsid w:val="003E0FDD"/>
    <w:rsid w:val="003E1512"/>
    <w:rsid w:val="003E1831"/>
    <w:rsid w:val="003E2447"/>
    <w:rsid w:val="003E2678"/>
    <w:rsid w:val="003E292B"/>
    <w:rsid w:val="003E35D9"/>
    <w:rsid w:val="003E371B"/>
    <w:rsid w:val="003E3ABC"/>
    <w:rsid w:val="003E3B72"/>
    <w:rsid w:val="003E47BE"/>
    <w:rsid w:val="003E495A"/>
    <w:rsid w:val="003E4D2D"/>
    <w:rsid w:val="003E4F0B"/>
    <w:rsid w:val="003E568D"/>
    <w:rsid w:val="003E56A8"/>
    <w:rsid w:val="003E576C"/>
    <w:rsid w:val="003E58D2"/>
    <w:rsid w:val="003E643A"/>
    <w:rsid w:val="003E6759"/>
    <w:rsid w:val="003E69F6"/>
    <w:rsid w:val="003E6C2A"/>
    <w:rsid w:val="003E6D25"/>
    <w:rsid w:val="003E71D0"/>
    <w:rsid w:val="003E7A91"/>
    <w:rsid w:val="003E7F1C"/>
    <w:rsid w:val="003E7F9C"/>
    <w:rsid w:val="003F0B83"/>
    <w:rsid w:val="003F1031"/>
    <w:rsid w:val="003F1A72"/>
    <w:rsid w:val="003F1AD5"/>
    <w:rsid w:val="003F1DA4"/>
    <w:rsid w:val="003F1E1C"/>
    <w:rsid w:val="003F21A6"/>
    <w:rsid w:val="003F2306"/>
    <w:rsid w:val="003F27D5"/>
    <w:rsid w:val="003F2910"/>
    <w:rsid w:val="003F2930"/>
    <w:rsid w:val="003F2A81"/>
    <w:rsid w:val="003F46D8"/>
    <w:rsid w:val="003F49C8"/>
    <w:rsid w:val="003F4C0D"/>
    <w:rsid w:val="003F50BF"/>
    <w:rsid w:val="003F5304"/>
    <w:rsid w:val="003F5516"/>
    <w:rsid w:val="003F5C3D"/>
    <w:rsid w:val="003F5E32"/>
    <w:rsid w:val="003F5FCB"/>
    <w:rsid w:val="003F6440"/>
    <w:rsid w:val="003F6A59"/>
    <w:rsid w:val="003F6FD9"/>
    <w:rsid w:val="003F73DD"/>
    <w:rsid w:val="00400709"/>
    <w:rsid w:val="00400EC2"/>
    <w:rsid w:val="004010DA"/>
    <w:rsid w:val="00401416"/>
    <w:rsid w:val="00402619"/>
    <w:rsid w:val="00402B6C"/>
    <w:rsid w:val="00402CF6"/>
    <w:rsid w:val="00402F3D"/>
    <w:rsid w:val="004038A0"/>
    <w:rsid w:val="00403D16"/>
    <w:rsid w:val="00404013"/>
    <w:rsid w:val="00404FAF"/>
    <w:rsid w:val="004055E3"/>
    <w:rsid w:val="004058B5"/>
    <w:rsid w:val="00406DB5"/>
    <w:rsid w:val="00407090"/>
    <w:rsid w:val="0040734E"/>
    <w:rsid w:val="00407679"/>
    <w:rsid w:val="00407AFD"/>
    <w:rsid w:val="00407F9F"/>
    <w:rsid w:val="0041115E"/>
    <w:rsid w:val="004111A9"/>
    <w:rsid w:val="00411586"/>
    <w:rsid w:val="00411847"/>
    <w:rsid w:val="00411B74"/>
    <w:rsid w:val="00411DB5"/>
    <w:rsid w:val="004120F1"/>
    <w:rsid w:val="004122AC"/>
    <w:rsid w:val="0041240F"/>
    <w:rsid w:val="00412938"/>
    <w:rsid w:val="00412BA8"/>
    <w:rsid w:val="004131D9"/>
    <w:rsid w:val="0041390E"/>
    <w:rsid w:val="00413BBB"/>
    <w:rsid w:val="00414788"/>
    <w:rsid w:val="004147EB"/>
    <w:rsid w:val="00414BB3"/>
    <w:rsid w:val="00414F88"/>
    <w:rsid w:val="0041524E"/>
    <w:rsid w:val="00415262"/>
    <w:rsid w:val="0041531D"/>
    <w:rsid w:val="00415649"/>
    <w:rsid w:val="00415963"/>
    <w:rsid w:val="00415C1F"/>
    <w:rsid w:val="00415F3C"/>
    <w:rsid w:val="0041669D"/>
    <w:rsid w:val="00416961"/>
    <w:rsid w:val="00416AC5"/>
    <w:rsid w:val="00417028"/>
    <w:rsid w:val="004173F1"/>
    <w:rsid w:val="004173FD"/>
    <w:rsid w:val="00417882"/>
    <w:rsid w:val="00417F49"/>
    <w:rsid w:val="004201F7"/>
    <w:rsid w:val="00420708"/>
    <w:rsid w:val="0042153C"/>
    <w:rsid w:val="004218BF"/>
    <w:rsid w:val="00421A51"/>
    <w:rsid w:val="00421CED"/>
    <w:rsid w:val="00421DA0"/>
    <w:rsid w:val="00421DCB"/>
    <w:rsid w:val="00421EAB"/>
    <w:rsid w:val="00421F40"/>
    <w:rsid w:val="00422249"/>
    <w:rsid w:val="00422564"/>
    <w:rsid w:val="00422880"/>
    <w:rsid w:val="00422F59"/>
    <w:rsid w:val="00423556"/>
    <w:rsid w:val="004239E1"/>
    <w:rsid w:val="004251F8"/>
    <w:rsid w:val="0042576A"/>
    <w:rsid w:val="004264B6"/>
    <w:rsid w:val="00426805"/>
    <w:rsid w:val="00426AD0"/>
    <w:rsid w:val="0042735E"/>
    <w:rsid w:val="0042764C"/>
    <w:rsid w:val="004300CB"/>
    <w:rsid w:val="00430CE8"/>
    <w:rsid w:val="00431506"/>
    <w:rsid w:val="004321F0"/>
    <w:rsid w:val="00432CD0"/>
    <w:rsid w:val="00432FF3"/>
    <w:rsid w:val="00433479"/>
    <w:rsid w:val="004336C9"/>
    <w:rsid w:val="00433AFF"/>
    <w:rsid w:val="00433E63"/>
    <w:rsid w:val="00434465"/>
    <w:rsid w:val="0043452A"/>
    <w:rsid w:val="0043487B"/>
    <w:rsid w:val="0043495A"/>
    <w:rsid w:val="00434BE2"/>
    <w:rsid w:val="004356BB"/>
    <w:rsid w:val="004356EE"/>
    <w:rsid w:val="00435C42"/>
    <w:rsid w:val="00436715"/>
    <w:rsid w:val="004367D9"/>
    <w:rsid w:val="00436DE5"/>
    <w:rsid w:val="00436F95"/>
    <w:rsid w:val="00437000"/>
    <w:rsid w:val="0043729E"/>
    <w:rsid w:val="00437A99"/>
    <w:rsid w:val="004418A6"/>
    <w:rsid w:val="00441D0F"/>
    <w:rsid w:val="00442494"/>
    <w:rsid w:val="00442812"/>
    <w:rsid w:val="00442D97"/>
    <w:rsid w:val="00444983"/>
    <w:rsid w:val="00444F8C"/>
    <w:rsid w:val="004453C9"/>
    <w:rsid w:val="00445A1C"/>
    <w:rsid w:val="0044647A"/>
    <w:rsid w:val="0044674B"/>
    <w:rsid w:val="00446771"/>
    <w:rsid w:val="00446DDD"/>
    <w:rsid w:val="004475A0"/>
    <w:rsid w:val="00447636"/>
    <w:rsid w:val="0044769D"/>
    <w:rsid w:val="004477B0"/>
    <w:rsid w:val="00447A50"/>
    <w:rsid w:val="00447BD1"/>
    <w:rsid w:val="00447D27"/>
    <w:rsid w:val="00450617"/>
    <w:rsid w:val="00450D5D"/>
    <w:rsid w:val="00451095"/>
    <w:rsid w:val="004511B8"/>
    <w:rsid w:val="00451CCE"/>
    <w:rsid w:val="0045236E"/>
    <w:rsid w:val="00452664"/>
    <w:rsid w:val="00452F28"/>
    <w:rsid w:val="00453295"/>
    <w:rsid w:val="00453767"/>
    <w:rsid w:val="00453897"/>
    <w:rsid w:val="004546B4"/>
    <w:rsid w:val="0045490C"/>
    <w:rsid w:val="0045496C"/>
    <w:rsid w:val="00454B84"/>
    <w:rsid w:val="00454BE6"/>
    <w:rsid w:val="0045526D"/>
    <w:rsid w:val="004555BE"/>
    <w:rsid w:val="00455601"/>
    <w:rsid w:val="00455925"/>
    <w:rsid w:val="00455CFE"/>
    <w:rsid w:val="00455E82"/>
    <w:rsid w:val="00455F90"/>
    <w:rsid w:val="0045674B"/>
    <w:rsid w:val="004567A8"/>
    <w:rsid w:val="00456946"/>
    <w:rsid w:val="00456EF9"/>
    <w:rsid w:val="00456FB2"/>
    <w:rsid w:val="00457322"/>
    <w:rsid w:val="0045745B"/>
    <w:rsid w:val="0046070F"/>
    <w:rsid w:val="0046072B"/>
    <w:rsid w:val="004607BA"/>
    <w:rsid w:val="00460DFE"/>
    <w:rsid w:val="004613FE"/>
    <w:rsid w:val="004618AD"/>
    <w:rsid w:val="00461CA6"/>
    <w:rsid w:val="00461D94"/>
    <w:rsid w:val="00461FDF"/>
    <w:rsid w:val="0046207E"/>
    <w:rsid w:val="00462371"/>
    <w:rsid w:val="00462A65"/>
    <w:rsid w:val="00463162"/>
    <w:rsid w:val="00463E57"/>
    <w:rsid w:val="00465B10"/>
    <w:rsid w:val="00465B61"/>
    <w:rsid w:val="00465CF7"/>
    <w:rsid w:val="00465FAB"/>
    <w:rsid w:val="004667D7"/>
    <w:rsid w:val="00466B68"/>
    <w:rsid w:val="00466EBF"/>
    <w:rsid w:val="00466F05"/>
    <w:rsid w:val="00467069"/>
    <w:rsid w:val="00467611"/>
    <w:rsid w:val="004678D4"/>
    <w:rsid w:val="00470357"/>
    <w:rsid w:val="00471177"/>
    <w:rsid w:val="0047197D"/>
    <w:rsid w:val="00471C06"/>
    <w:rsid w:val="00471DC2"/>
    <w:rsid w:val="00472352"/>
    <w:rsid w:val="0047238A"/>
    <w:rsid w:val="004723A7"/>
    <w:rsid w:val="004729F3"/>
    <w:rsid w:val="004736B9"/>
    <w:rsid w:val="00473A0F"/>
    <w:rsid w:val="00473B6E"/>
    <w:rsid w:val="004745A2"/>
    <w:rsid w:val="0047479E"/>
    <w:rsid w:val="0047550E"/>
    <w:rsid w:val="004755B1"/>
    <w:rsid w:val="00475FA8"/>
    <w:rsid w:val="004761B3"/>
    <w:rsid w:val="004767DF"/>
    <w:rsid w:val="0047739E"/>
    <w:rsid w:val="00477C20"/>
    <w:rsid w:val="00480527"/>
    <w:rsid w:val="00480811"/>
    <w:rsid w:val="00480E1D"/>
    <w:rsid w:val="00481060"/>
    <w:rsid w:val="00481773"/>
    <w:rsid w:val="004822A4"/>
    <w:rsid w:val="00482AC1"/>
    <w:rsid w:val="00483182"/>
    <w:rsid w:val="0048338C"/>
    <w:rsid w:val="004833CE"/>
    <w:rsid w:val="00483655"/>
    <w:rsid w:val="00483D3E"/>
    <w:rsid w:val="00483ED7"/>
    <w:rsid w:val="00484324"/>
    <w:rsid w:val="004858C1"/>
    <w:rsid w:val="00485BAC"/>
    <w:rsid w:val="00485BAD"/>
    <w:rsid w:val="00485C03"/>
    <w:rsid w:val="0048603E"/>
    <w:rsid w:val="00486428"/>
    <w:rsid w:val="004865D5"/>
    <w:rsid w:val="00486944"/>
    <w:rsid w:val="00486CB8"/>
    <w:rsid w:val="00486D5B"/>
    <w:rsid w:val="004877B6"/>
    <w:rsid w:val="00487FCB"/>
    <w:rsid w:val="004905B3"/>
    <w:rsid w:val="00490AEF"/>
    <w:rsid w:val="00490C15"/>
    <w:rsid w:val="00490F59"/>
    <w:rsid w:val="004913A2"/>
    <w:rsid w:val="0049166A"/>
    <w:rsid w:val="00491C2A"/>
    <w:rsid w:val="00491F4A"/>
    <w:rsid w:val="00492263"/>
    <w:rsid w:val="0049239B"/>
    <w:rsid w:val="00492450"/>
    <w:rsid w:val="00492EAC"/>
    <w:rsid w:val="004938DF"/>
    <w:rsid w:val="00493D19"/>
    <w:rsid w:val="0049458D"/>
    <w:rsid w:val="0049476C"/>
    <w:rsid w:val="00494A79"/>
    <w:rsid w:val="00494AE4"/>
    <w:rsid w:val="00494E96"/>
    <w:rsid w:val="00494F4D"/>
    <w:rsid w:val="0049546A"/>
    <w:rsid w:val="00495A30"/>
    <w:rsid w:val="00495A6C"/>
    <w:rsid w:val="00495BB7"/>
    <w:rsid w:val="00495CF5"/>
    <w:rsid w:val="00496A9B"/>
    <w:rsid w:val="00496D3A"/>
    <w:rsid w:val="00496ED9"/>
    <w:rsid w:val="00497D64"/>
    <w:rsid w:val="004A0477"/>
    <w:rsid w:val="004A057E"/>
    <w:rsid w:val="004A05DA"/>
    <w:rsid w:val="004A1824"/>
    <w:rsid w:val="004A19BF"/>
    <w:rsid w:val="004A1C5D"/>
    <w:rsid w:val="004A1DD5"/>
    <w:rsid w:val="004A2DCF"/>
    <w:rsid w:val="004A2EF8"/>
    <w:rsid w:val="004A3567"/>
    <w:rsid w:val="004A35BF"/>
    <w:rsid w:val="004A3677"/>
    <w:rsid w:val="004A3679"/>
    <w:rsid w:val="004A37B1"/>
    <w:rsid w:val="004A3AAC"/>
    <w:rsid w:val="004A45E5"/>
    <w:rsid w:val="004A4686"/>
    <w:rsid w:val="004A4798"/>
    <w:rsid w:val="004A49E9"/>
    <w:rsid w:val="004A49F3"/>
    <w:rsid w:val="004A4DE9"/>
    <w:rsid w:val="004A4E8E"/>
    <w:rsid w:val="004A5130"/>
    <w:rsid w:val="004A5413"/>
    <w:rsid w:val="004A58B2"/>
    <w:rsid w:val="004A64DB"/>
    <w:rsid w:val="004A66C7"/>
    <w:rsid w:val="004A6E92"/>
    <w:rsid w:val="004A715A"/>
    <w:rsid w:val="004A724B"/>
    <w:rsid w:val="004A7C06"/>
    <w:rsid w:val="004B03B4"/>
    <w:rsid w:val="004B1023"/>
    <w:rsid w:val="004B12E6"/>
    <w:rsid w:val="004B1889"/>
    <w:rsid w:val="004B2AAD"/>
    <w:rsid w:val="004B2C28"/>
    <w:rsid w:val="004B2EC5"/>
    <w:rsid w:val="004B2FFB"/>
    <w:rsid w:val="004B313E"/>
    <w:rsid w:val="004B3421"/>
    <w:rsid w:val="004B34EA"/>
    <w:rsid w:val="004B3D21"/>
    <w:rsid w:val="004B3E60"/>
    <w:rsid w:val="004B4585"/>
    <w:rsid w:val="004B4AC5"/>
    <w:rsid w:val="004B4BC0"/>
    <w:rsid w:val="004B4C38"/>
    <w:rsid w:val="004B526E"/>
    <w:rsid w:val="004B5426"/>
    <w:rsid w:val="004B5562"/>
    <w:rsid w:val="004B5622"/>
    <w:rsid w:val="004B5B69"/>
    <w:rsid w:val="004B63DA"/>
    <w:rsid w:val="004B694C"/>
    <w:rsid w:val="004B6E97"/>
    <w:rsid w:val="004B73E3"/>
    <w:rsid w:val="004B7D98"/>
    <w:rsid w:val="004B7FD8"/>
    <w:rsid w:val="004C062B"/>
    <w:rsid w:val="004C18E4"/>
    <w:rsid w:val="004C1C8C"/>
    <w:rsid w:val="004C259E"/>
    <w:rsid w:val="004C2EB8"/>
    <w:rsid w:val="004C2F20"/>
    <w:rsid w:val="004C3132"/>
    <w:rsid w:val="004C3262"/>
    <w:rsid w:val="004C361A"/>
    <w:rsid w:val="004C4B5F"/>
    <w:rsid w:val="004C4F8C"/>
    <w:rsid w:val="004C4FA4"/>
    <w:rsid w:val="004C5480"/>
    <w:rsid w:val="004C5649"/>
    <w:rsid w:val="004C599F"/>
    <w:rsid w:val="004C702B"/>
    <w:rsid w:val="004C7156"/>
    <w:rsid w:val="004C7456"/>
    <w:rsid w:val="004C7502"/>
    <w:rsid w:val="004C7705"/>
    <w:rsid w:val="004C7EB8"/>
    <w:rsid w:val="004D0597"/>
    <w:rsid w:val="004D07E6"/>
    <w:rsid w:val="004D1671"/>
    <w:rsid w:val="004D221A"/>
    <w:rsid w:val="004D2234"/>
    <w:rsid w:val="004D244F"/>
    <w:rsid w:val="004D25EF"/>
    <w:rsid w:val="004D2D41"/>
    <w:rsid w:val="004D31D1"/>
    <w:rsid w:val="004D3605"/>
    <w:rsid w:val="004D398B"/>
    <w:rsid w:val="004D4515"/>
    <w:rsid w:val="004D4601"/>
    <w:rsid w:val="004D4B1A"/>
    <w:rsid w:val="004D4CB1"/>
    <w:rsid w:val="004D5000"/>
    <w:rsid w:val="004D5606"/>
    <w:rsid w:val="004D5A78"/>
    <w:rsid w:val="004D5F71"/>
    <w:rsid w:val="004D6157"/>
    <w:rsid w:val="004D629F"/>
    <w:rsid w:val="004D656F"/>
    <w:rsid w:val="004D679B"/>
    <w:rsid w:val="004D6C1C"/>
    <w:rsid w:val="004D77ED"/>
    <w:rsid w:val="004D7ADD"/>
    <w:rsid w:val="004D7FC4"/>
    <w:rsid w:val="004D7FEF"/>
    <w:rsid w:val="004E01B6"/>
    <w:rsid w:val="004E0ACF"/>
    <w:rsid w:val="004E116C"/>
    <w:rsid w:val="004E118E"/>
    <w:rsid w:val="004E131B"/>
    <w:rsid w:val="004E1597"/>
    <w:rsid w:val="004E1733"/>
    <w:rsid w:val="004E187C"/>
    <w:rsid w:val="004E193A"/>
    <w:rsid w:val="004E1AE3"/>
    <w:rsid w:val="004E1D68"/>
    <w:rsid w:val="004E22D6"/>
    <w:rsid w:val="004E2A80"/>
    <w:rsid w:val="004E2B39"/>
    <w:rsid w:val="004E2FAE"/>
    <w:rsid w:val="004E2FF9"/>
    <w:rsid w:val="004E323D"/>
    <w:rsid w:val="004E3651"/>
    <w:rsid w:val="004E4004"/>
    <w:rsid w:val="004E462C"/>
    <w:rsid w:val="004E484E"/>
    <w:rsid w:val="004E5380"/>
    <w:rsid w:val="004E5C33"/>
    <w:rsid w:val="004E643D"/>
    <w:rsid w:val="004E652E"/>
    <w:rsid w:val="004E6920"/>
    <w:rsid w:val="004E6FF6"/>
    <w:rsid w:val="004E7EAF"/>
    <w:rsid w:val="004E7F8A"/>
    <w:rsid w:val="004F014E"/>
    <w:rsid w:val="004F066E"/>
    <w:rsid w:val="004F0B47"/>
    <w:rsid w:val="004F0D89"/>
    <w:rsid w:val="004F0FD5"/>
    <w:rsid w:val="004F1096"/>
    <w:rsid w:val="004F12F4"/>
    <w:rsid w:val="004F1949"/>
    <w:rsid w:val="004F19EF"/>
    <w:rsid w:val="004F1A31"/>
    <w:rsid w:val="004F2ABD"/>
    <w:rsid w:val="004F2B49"/>
    <w:rsid w:val="004F2C82"/>
    <w:rsid w:val="004F30D4"/>
    <w:rsid w:val="004F3427"/>
    <w:rsid w:val="004F34D4"/>
    <w:rsid w:val="004F3AB1"/>
    <w:rsid w:val="004F3BBB"/>
    <w:rsid w:val="004F40DC"/>
    <w:rsid w:val="004F4A72"/>
    <w:rsid w:val="004F4ECD"/>
    <w:rsid w:val="004F5418"/>
    <w:rsid w:val="004F55C4"/>
    <w:rsid w:val="004F58BC"/>
    <w:rsid w:val="004F59DE"/>
    <w:rsid w:val="004F5E45"/>
    <w:rsid w:val="004F60A9"/>
    <w:rsid w:val="004F6211"/>
    <w:rsid w:val="004F66D1"/>
    <w:rsid w:val="004F6F3D"/>
    <w:rsid w:val="004F73A5"/>
    <w:rsid w:val="004F7556"/>
    <w:rsid w:val="004F76F4"/>
    <w:rsid w:val="004F77C6"/>
    <w:rsid w:val="004F7BE4"/>
    <w:rsid w:val="004F7C91"/>
    <w:rsid w:val="005003D8"/>
    <w:rsid w:val="005005A8"/>
    <w:rsid w:val="005007CD"/>
    <w:rsid w:val="00501087"/>
    <w:rsid w:val="0050142D"/>
    <w:rsid w:val="0050144B"/>
    <w:rsid w:val="00502692"/>
    <w:rsid w:val="00502CE9"/>
    <w:rsid w:val="00503992"/>
    <w:rsid w:val="00503D12"/>
    <w:rsid w:val="00504DC8"/>
    <w:rsid w:val="00504E75"/>
    <w:rsid w:val="005057ED"/>
    <w:rsid w:val="005058E9"/>
    <w:rsid w:val="00505AA4"/>
    <w:rsid w:val="00506CEC"/>
    <w:rsid w:val="00507724"/>
    <w:rsid w:val="005077D2"/>
    <w:rsid w:val="00507966"/>
    <w:rsid w:val="00507AC7"/>
    <w:rsid w:val="00507BF6"/>
    <w:rsid w:val="00507EF3"/>
    <w:rsid w:val="00510182"/>
    <w:rsid w:val="00510318"/>
    <w:rsid w:val="00510B9C"/>
    <w:rsid w:val="00510F75"/>
    <w:rsid w:val="00511449"/>
    <w:rsid w:val="00511E15"/>
    <w:rsid w:val="00512532"/>
    <w:rsid w:val="005125DD"/>
    <w:rsid w:val="00512908"/>
    <w:rsid w:val="00512FA1"/>
    <w:rsid w:val="0051371E"/>
    <w:rsid w:val="00513A15"/>
    <w:rsid w:val="00513D5B"/>
    <w:rsid w:val="0051414B"/>
    <w:rsid w:val="00514A4A"/>
    <w:rsid w:val="00514A73"/>
    <w:rsid w:val="00514AF8"/>
    <w:rsid w:val="00514B6B"/>
    <w:rsid w:val="00514BA5"/>
    <w:rsid w:val="00514D26"/>
    <w:rsid w:val="00514D68"/>
    <w:rsid w:val="00515B76"/>
    <w:rsid w:val="00515D0F"/>
    <w:rsid w:val="00515EBA"/>
    <w:rsid w:val="00516344"/>
    <w:rsid w:val="0051650A"/>
    <w:rsid w:val="0051671D"/>
    <w:rsid w:val="00516732"/>
    <w:rsid w:val="00516808"/>
    <w:rsid w:val="00516AF7"/>
    <w:rsid w:val="00516B52"/>
    <w:rsid w:val="005177E3"/>
    <w:rsid w:val="00517B93"/>
    <w:rsid w:val="00517F25"/>
    <w:rsid w:val="00520160"/>
    <w:rsid w:val="0052019A"/>
    <w:rsid w:val="005203B7"/>
    <w:rsid w:val="005203D7"/>
    <w:rsid w:val="005206F1"/>
    <w:rsid w:val="0052072E"/>
    <w:rsid w:val="005207E4"/>
    <w:rsid w:val="005223F3"/>
    <w:rsid w:val="00522A48"/>
    <w:rsid w:val="005233F7"/>
    <w:rsid w:val="00523857"/>
    <w:rsid w:val="00523B56"/>
    <w:rsid w:val="005242AC"/>
    <w:rsid w:val="00524500"/>
    <w:rsid w:val="00524F9D"/>
    <w:rsid w:val="005250E6"/>
    <w:rsid w:val="005266F6"/>
    <w:rsid w:val="00526805"/>
    <w:rsid w:val="005268E0"/>
    <w:rsid w:val="00526910"/>
    <w:rsid w:val="005270A2"/>
    <w:rsid w:val="00527345"/>
    <w:rsid w:val="0052757D"/>
    <w:rsid w:val="0052770D"/>
    <w:rsid w:val="00527855"/>
    <w:rsid w:val="005278AE"/>
    <w:rsid w:val="00527BBC"/>
    <w:rsid w:val="00527FF0"/>
    <w:rsid w:val="0053028F"/>
    <w:rsid w:val="005304D0"/>
    <w:rsid w:val="005308A7"/>
    <w:rsid w:val="00530A0F"/>
    <w:rsid w:val="00530C7F"/>
    <w:rsid w:val="00530D6B"/>
    <w:rsid w:val="00530DF1"/>
    <w:rsid w:val="00530E15"/>
    <w:rsid w:val="00531011"/>
    <w:rsid w:val="00531257"/>
    <w:rsid w:val="00531843"/>
    <w:rsid w:val="00531C66"/>
    <w:rsid w:val="00532401"/>
    <w:rsid w:val="00532543"/>
    <w:rsid w:val="005325DA"/>
    <w:rsid w:val="00532DCF"/>
    <w:rsid w:val="00532F2B"/>
    <w:rsid w:val="00532FDC"/>
    <w:rsid w:val="005330EE"/>
    <w:rsid w:val="0053374B"/>
    <w:rsid w:val="005342AA"/>
    <w:rsid w:val="005350A2"/>
    <w:rsid w:val="005351AE"/>
    <w:rsid w:val="005357B3"/>
    <w:rsid w:val="00535A33"/>
    <w:rsid w:val="00535A5A"/>
    <w:rsid w:val="00535FE6"/>
    <w:rsid w:val="005361DF"/>
    <w:rsid w:val="0053629F"/>
    <w:rsid w:val="005365BE"/>
    <w:rsid w:val="00537763"/>
    <w:rsid w:val="00537E33"/>
    <w:rsid w:val="00540305"/>
    <w:rsid w:val="005404DF"/>
    <w:rsid w:val="0054059A"/>
    <w:rsid w:val="00540729"/>
    <w:rsid w:val="00540E36"/>
    <w:rsid w:val="00540EEA"/>
    <w:rsid w:val="00541256"/>
    <w:rsid w:val="005412E6"/>
    <w:rsid w:val="00541422"/>
    <w:rsid w:val="0054155B"/>
    <w:rsid w:val="00541A17"/>
    <w:rsid w:val="00541C5A"/>
    <w:rsid w:val="00541DD6"/>
    <w:rsid w:val="0054218C"/>
    <w:rsid w:val="00542566"/>
    <w:rsid w:val="005428C4"/>
    <w:rsid w:val="00542D8A"/>
    <w:rsid w:val="00542EE9"/>
    <w:rsid w:val="00543AEB"/>
    <w:rsid w:val="00543BEA"/>
    <w:rsid w:val="0054438E"/>
    <w:rsid w:val="00544CE6"/>
    <w:rsid w:val="00544CEF"/>
    <w:rsid w:val="00544CFA"/>
    <w:rsid w:val="00544DD1"/>
    <w:rsid w:val="005454E7"/>
    <w:rsid w:val="00545BF2"/>
    <w:rsid w:val="00546C69"/>
    <w:rsid w:val="00546EF4"/>
    <w:rsid w:val="005476A9"/>
    <w:rsid w:val="0054785C"/>
    <w:rsid w:val="00547899"/>
    <w:rsid w:val="00547965"/>
    <w:rsid w:val="00547DBE"/>
    <w:rsid w:val="005501A1"/>
    <w:rsid w:val="005505F8"/>
    <w:rsid w:val="00550A07"/>
    <w:rsid w:val="00550B99"/>
    <w:rsid w:val="00550C9C"/>
    <w:rsid w:val="00550D13"/>
    <w:rsid w:val="00550DD0"/>
    <w:rsid w:val="00551346"/>
    <w:rsid w:val="00551647"/>
    <w:rsid w:val="00551793"/>
    <w:rsid w:val="00551C3E"/>
    <w:rsid w:val="00551D30"/>
    <w:rsid w:val="00551DDD"/>
    <w:rsid w:val="00552D60"/>
    <w:rsid w:val="00553279"/>
    <w:rsid w:val="005536DC"/>
    <w:rsid w:val="00553841"/>
    <w:rsid w:val="005539B7"/>
    <w:rsid w:val="00553B83"/>
    <w:rsid w:val="00553C4C"/>
    <w:rsid w:val="00553D9C"/>
    <w:rsid w:val="00553E97"/>
    <w:rsid w:val="005546C7"/>
    <w:rsid w:val="00554A17"/>
    <w:rsid w:val="00554A3D"/>
    <w:rsid w:val="00555089"/>
    <w:rsid w:val="00555282"/>
    <w:rsid w:val="0055544F"/>
    <w:rsid w:val="005554DB"/>
    <w:rsid w:val="005559C7"/>
    <w:rsid w:val="00555C58"/>
    <w:rsid w:val="00556464"/>
    <w:rsid w:val="00556E5B"/>
    <w:rsid w:val="0055726E"/>
    <w:rsid w:val="0055761B"/>
    <w:rsid w:val="00557704"/>
    <w:rsid w:val="0055770A"/>
    <w:rsid w:val="00557A98"/>
    <w:rsid w:val="00557C6C"/>
    <w:rsid w:val="00557D0F"/>
    <w:rsid w:val="00557DB9"/>
    <w:rsid w:val="005602AC"/>
    <w:rsid w:val="005602B5"/>
    <w:rsid w:val="00560601"/>
    <w:rsid w:val="005609CE"/>
    <w:rsid w:val="00560BAC"/>
    <w:rsid w:val="0056133B"/>
    <w:rsid w:val="0056134A"/>
    <w:rsid w:val="00562294"/>
    <w:rsid w:val="005628EC"/>
    <w:rsid w:val="00563044"/>
    <w:rsid w:val="00563195"/>
    <w:rsid w:val="005634D7"/>
    <w:rsid w:val="005644B8"/>
    <w:rsid w:val="005646BF"/>
    <w:rsid w:val="0056485F"/>
    <w:rsid w:val="0056493D"/>
    <w:rsid w:val="00564C30"/>
    <w:rsid w:val="00564EE6"/>
    <w:rsid w:val="005650FA"/>
    <w:rsid w:val="005653B6"/>
    <w:rsid w:val="00566374"/>
    <w:rsid w:val="00566632"/>
    <w:rsid w:val="00566874"/>
    <w:rsid w:val="00566C61"/>
    <w:rsid w:val="00566E95"/>
    <w:rsid w:val="00566EFA"/>
    <w:rsid w:val="0056791E"/>
    <w:rsid w:val="0056796E"/>
    <w:rsid w:val="00567BE1"/>
    <w:rsid w:val="00567EB3"/>
    <w:rsid w:val="00570D10"/>
    <w:rsid w:val="0057112E"/>
    <w:rsid w:val="005711AF"/>
    <w:rsid w:val="00571265"/>
    <w:rsid w:val="0057147C"/>
    <w:rsid w:val="00571C35"/>
    <w:rsid w:val="00571FBD"/>
    <w:rsid w:val="00572340"/>
    <w:rsid w:val="00572763"/>
    <w:rsid w:val="00572797"/>
    <w:rsid w:val="0057282A"/>
    <w:rsid w:val="00572865"/>
    <w:rsid w:val="005728A9"/>
    <w:rsid w:val="00572B6C"/>
    <w:rsid w:val="00572C6B"/>
    <w:rsid w:val="00572D3D"/>
    <w:rsid w:val="00573039"/>
    <w:rsid w:val="005731A6"/>
    <w:rsid w:val="00573A9A"/>
    <w:rsid w:val="00573C46"/>
    <w:rsid w:val="00573CE7"/>
    <w:rsid w:val="00573DBA"/>
    <w:rsid w:val="00573DE1"/>
    <w:rsid w:val="00573E45"/>
    <w:rsid w:val="005740D7"/>
    <w:rsid w:val="0057426E"/>
    <w:rsid w:val="0057484A"/>
    <w:rsid w:val="005748FB"/>
    <w:rsid w:val="00574D45"/>
    <w:rsid w:val="00574F0E"/>
    <w:rsid w:val="00575790"/>
    <w:rsid w:val="00575C14"/>
    <w:rsid w:val="00575CAC"/>
    <w:rsid w:val="005765E8"/>
    <w:rsid w:val="00576980"/>
    <w:rsid w:val="0057718B"/>
    <w:rsid w:val="005774E5"/>
    <w:rsid w:val="00577754"/>
    <w:rsid w:val="005778D5"/>
    <w:rsid w:val="00580202"/>
    <w:rsid w:val="00580F78"/>
    <w:rsid w:val="0058102B"/>
    <w:rsid w:val="005813E2"/>
    <w:rsid w:val="0058186A"/>
    <w:rsid w:val="00581D01"/>
    <w:rsid w:val="0058202E"/>
    <w:rsid w:val="005821DB"/>
    <w:rsid w:val="00582418"/>
    <w:rsid w:val="0058245E"/>
    <w:rsid w:val="00582649"/>
    <w:rsid w:val="00582806"/>
    <w:rsid w:val="00582838"/>
    <w:rsid w:val="00582B95"/>
    <w:rsid w:val="00582CB7"/>
    <w:rsid w:val="005831DD"/>
    <w:rsid w:val="005832AA"/>
    <w:rsid w:val="00583C53"/>
    <w:rsid w:val="00583D3F"/>
    <w:rsid w:val="00583E7D"/>
    <w:rsid w:val="00583EEA"/>
    <w:rsid w:val="005842DA"/>
    <w:rsid w:val="0058472F"/>
    <w:rsid w:val="00584912"/>
    <w:rsid w:val="00585325"/>
    <w:rsid w:val="005857D0"/>
    <w:rsid w:val="00585D66"/>
    <w:rsid w:val="00585FEF"/>
    <w:rsid w:val="005865D8"/>
    <w:rsid w:val="00586624"/>
    <w:rsid w:val="00586758"/>
    <w:rsid w:val="00586DD7"/>
    <w:rsid w:val="00586F21"/>
    <w:rsid w:val="00587247"/>
    <w:rsid w:val="00587314"/>
    <w:rsid w:val="005874F7"/>
    <w:rsid w:val="00590503"/>
    <w:rsid w:val="005907A3"/>
    <w:rsid w:val="0059088A"/>
    <w:rsid w:val="005908A7"/>
    <w:rsid w:val="00590FB3"/>
    <w:rsid w:val="00591295"/>
    <w:rsid w:val="0059183E"/>
    <w:rsid w:val="00591EAF"/>
    <w:rsid w:val="005921CA"/>
    <w:rsid w:val="00592D83"/>
    <w:rsid w:val="005934AF"/>
    <w:rsid w:val="00593587"/>
    <w:rsid w:val="005936AE"/>
    <w:rsid w:val="005936AF"/>
    <w:rsid w:val="00593709"/>
    <w:rsid w:val="005944E5"/>
    <w:rsid w:val="00594577"/>
    <w:rsid w:val="005945D0"/>
    <w:rsid w:val="005953F1"/>
    <w:rsid w:val="00595409"/>
    <w:rsid w:val="0059591F"/>
    <w:rsid w:val="00595C0B"/>
    <w:rsid w:val="00595F01"/>
    <w:rsid w:val="0059611C"/>
    <w:rsid w:val="00596FAA"/>
    <w:rsid w:val="0059732F"/>
    <w:rsid w:val="0059787C"/>
    <w:rsid w:val="00597B1D"/>
    <w:rsid w:val="005A0049"/>
    <w:rsid w:val="005A046B"/>
    <w:rsid w:val="005A07A3"/>
    <w:rsid w:val="005A09D0"/>
    <w:rsid w:val="005A199D"/>
    <w:rsid w:val="005A1C29"/>
    <w:rsid w:val="005A1CCC"/>
    <w:rsid w:val="005A2281"/>
    <w:rsid w:val="005A2C0F"/>
    <w:rsid w:val="005A2D90"/>
    <w:rsid w:val="005A349A"/>
    <w:rsid w:val="005A3776"/>
    <w:rsid w:val="005A3E77"/>
    <w:rsid w:val="005A3F38"/>
    <w:rsid w:val="005A3F43"/>
    <w:rsid w:val="005A416A"/>
    <w:rsid w:val="005A46CE"/>
    <w:rsid w:val="005A4D25"/>
    <w:rsid w:val="005A4FA3"/>
    <w:rsid w:val="005A5317"/>
    <w:rsid w:val="005A55A9"/>
    <w:rsid w:val="005A5644"/>
    <w:rsid w:val="005A5944"/>
    <w:rsid w:val="005A5B67"/>
    <w:rsid w:val="005A5F15"/>
    <w:rsid w:val="005A6005"/>
    <w:rsid w:val="005A60BF"/>
    <w:rsid w:val="005A6490"/>
    <w:rsid w:val="005A686B"/>
    <w:rsid w:val="005A6B28"/>
    <w:rsid w:val="005A6F63"/>
    <w:rsid w:val="005A77C6"/>
    <w:rsid w:val="005A791E"/>
    <w:rsid w:val="005A7A01"/>
    <w:rsid w:val="005A7ABB"/>
    <w:rsid w:val="005B0611"/>
    <w:rsid w:val="005B0621"/>
    <w:rsid w:val="005B084A"/>
    <w:rsid w:val="005B08A9"/>
    <w:rsid w:val="005B0F97"/>
    <w:rsid w:val="005B1058"/>
    <w:rsid w:val="005B142A"/>
    <w:rsid w:val="005B17D5"/>
    <w:rsid w:val="005B18DC"/>
    <w:rsid w:val="005B21D8"/>
    <w:rsid w:val="005B2295"/>
    <w:rsid w:val="005B235F"/>
    <w:rsid w:val="005B2446"/>
    <w:rsid w:val="005B2635"/>
    <w:rsid w:val="005B286F"/>
    <w:rsid w:val="005B288E"/>
    <w:rsid w:val="005B31A5"/>
    <w:rsid w:val="005B4380"/>
    <w:rsid w:val="005B450A"/>
    <w:rsid w:val="005B4F7D"/>
    <w:rsid w:val="005B5098"/>
    <w:rsid w:val="005B50CF"/>
    <w:rsid w:val="005B53FB"/>
    <w:rsid w:val="005B5683"/>
    <w:rsid w:val="005B57AD"/>
    <w:rsid w:val="005B5B22"/>
    <w:rsid w:val="005B6236"/>
    <w:rsid w:val="005B662F"/>
    <w:rsid w:val="005B6ABC"/>
    <w:rsid w:val="005B6B39"/>
    <w:rsid w:val="005B6FCB"/>
    <w:rsid w:val="005B70C0"/>
    <w:rsid w:val="005B793A"/>
    <w:rsid w:val="005B79EA"/>
    <w:rsid w:val="005B7C2E"/>
    <w:rsid w:val="005B7F16"/>
    <w:rsid w:val="005C01CA"/>
    <w:rsid w:val="005C01EE"/>
    <w:rsid w:val="005C0497"/>
    <w:rsid w:val="005C07C7"/>
    <w:rsid w:val="005C0962"/>
    <w:rsid w:val="005C0AA6"/>
    <w:rsid w:val="005C0B1C"/>
    <w:rsid w:val="005C0BC8"/>
    <w:rsid w:val="005C10FD"/>
    <w:rsid w:val="005C14AC"/>
    <w:rsid w:val="005C156E"/>
    <w:rsid w:val="005C2232"/>
    <w:rsid w:val="005C25B7"/>
    <w:rsid w:val="005C3EA0"/>
    <w:rsid w:val="005C43F8"/>
    <w:rsid w:val="005C45AE"/>
    <w:rsid w:val="005C4C51"/>
    <w:rsid w:val="005C513A"/>
    <w:rsid w:val="005C56B3"/>
    <w:rsid w:val="005C5DDB"/>
    <w:rsid w:val="005C688C"/>
    <w:rsid w:val="005C6A3C"/>
    <w:rsid w:val="005C6BA1"/>
    <w:rsid w:val="005C6BC1"/>
    <w:rsid w:val="005C7656"/>
    <w:rsid w:val="005C7C21"/>
    <w:rsid w:val="005C7DB8"/>
    <w:rsid w:val="005D0319"/>
    <w:rsid w:val="005D0520"/>
    <w:rsid w:val="005D0A13"/>
    <w:rsid w:val="005D14D9"/>
    <w:rsid w:val="005D1785"/>
    <w:rsid w:val="005D1877"/>
    <w:rsid w:val="005D1A8E"/>
    <w:rsid w:val="005D1DAC"/>
    <w:rsid w:val="005D2E91"/>
    <w:rsid w:val="005D36C8"/>
    <w:rsid w:val="005D38FB"/>
    <w:rsid w:val="005D3E3E"/>
    <w:rsid w:val="005D4908"/>
    <w:rsid w:val="005D4C8C"/>
    <w:rsid w:val="005D500B"/>
    <w:rsid w:val="005D59A1"/>
    <w:rsid w:val="005D5A2E"/>
    <w:rsid w:val="005D5B72"/>
    <w:rsid w:val="005D6099"/>
    <w:rsid w:val="005D60FE"/>
    <w:rsid w:val="005D717F"/>
    <w:rsid w:val="005D76A3"/>
    <w:rsid w:val="005D7C7D"/>
    <w:rsid w:val="005D7DD6"/>
    <w:rsid w:val="005D7DE3"/>
    <w:rsid w:val="005E0079"/>
    <w:rsid w:val="005E01B5"/>
    <w:rsid w:val="005E01E3"/>
    <w:rsid w:val="005E066C"/>
    <w:rsid w:val="005E06AF"/>
    <w:rsid w:val="005E0BE1"/>
    <w:rsid w:val="005E13E8"/>
    <w:rsid w:val="005E22D4"/>
    <w:rsid w:val="005E25C7"/>
    <w:rsid w:val="005E2BE7"/>
    <w:rsid w:val="005E2C44"/>
    <w:rsid w:val="005E2EDE"/>
    <w:rsid w:val="005E300B"/>
    <w:rsid w:val="005E3280"/>
    <w:rsid w:val="005E39C5"/>
    <w:rsid w:val="005E3D24"/>
    <w:rsid w:val="005E3FBC"/>
    <w:rsid w:val="005E41F7"/>
    <w:rsid w:val="005E44D6"/>
    <w:rsid w:val="005E4877"/>
    <w:rsid w:val="005E5264"/>
    <w:rsid w:val="005E565C"/>
    <w:rsid w:val="005E5A4E"/>
    <w:rsid w:val="005E5BC1"/>
    <w:rsid w:val="005E5E76"/>
    <w:rsid w:val="005E61D9"/>
    <w:rsid w:val="005E6290"/>
    <w:rsid w:val="005E64D8"/>
    <w:rsid w:val="005E66EC"/>
    <w:rsid w:val="005E68E5"/>
    <w:rsid w:val="005E6CA6"/>
    <w:rsid w:val="005E7013"/>
    <w:rsid w:val="005E7D65"/>
    <w:rsid w:val="005F0BC7"/>
    <w:rsid w:val="005F0C74"/>
    <w:rsid w:val="005F0E08"/>
    <w:rsid w:val="005F102B"/>
    <w:rsid w:val="005F1117"/>
    <w:rsid w:val="005F12FC"/>
    <w:rsid w:val="005F1F27"/>
    <w:rsid w:val="005F22DA"/>
    <w:rsid w:val="005F2695"/>
    <w:rsid w:val="005F32C7"/>
    <w:rsid w:val="005F3647"/>
    <w:rsid w:val="005F3BF1"/>
    <w:rsid w:val="005F3E4F"/>
    <w:rsid w:val="005F4847"/>
    <w:rsid w:val="005F48CD"/>
    <w:rsid w:val="005F4D80"/>
    <w:rsid w:val="005F5976"/>
    <w:rsid w:val="005F5CFD"/>
    <w:rsid w:val="005F628C"/>
    <w:rsid w:val="005F63D2"/>
    <w:rsid w:val="005F6CCA"/>
    <w:rsid w:val="005F7255"/>
    <w:rsid w:val="005F7570"/>
    <w:rsid w:val="005F788C"/>
    <w:rsid w:val="005F7B1A"/>
    <w:rsid w:val="005F7FB8"/>
    <w:rsid w:val="0060090A"/>
    <w:rsid w:val="00600BB7"/>
    <w:rsid w:val="00600DCB"/>
    <w:rsid w:val="00600E5D"/>
    <w:rsid w:val="00600F41"/>
    <w:rsid w:val="006012B9"/>
    <w:rsid w:val="0060133E"/>
    <w:rsid w:val="00602547"/>
    <w:rsid w:val="0060278E"/>
    <w:rsid w:val="00602C4B"/>
    <w:rsid w:val="00602EAE"/>
    <w:rsid w:val="0060300D"/>
    <w:rsid w:val="006031DF"/>
    <w:rsid w:val="00603565"/>
    <w:rsid w:val="006038F8"/>
    <w:rsid w:val="00603BD5"/>
    <w:rsid w:val="0060495E"/>
    <w:rsid w:val="0060496C"/>
    <w:rsid w:val="006049FE"/>
    <w:rsid w:val="00604D4F"/>
    <w:rsid w:val="006050F1"/>
    <w:rsid w:val="0060517F"/>
    <w:rsid w:val="00606167"/>
    <w:rsid w:val="00606A7D"/>
    <w:rsid w:val="00606F7E"/>
    <w:rsid w:val="00607113"/>
    <w:rsid w:val="0060743C"/>
    <w:rsid w:val="00607622"/>
    <w:rsid w:val="006077CE"/>
    <w:rsid w:val="006077E9"/>
    <w:rsid w:val="006079DE"/>
    <w:rsid w:val="00607AC0"/>
    <w:rsid w:val="00607D38"/>
    <w:rsid w:val="00607DDA"/>
    <w:rsid w:val="00610758"/>
    <w:rsid w:val="0061083C"/>
    <w:rsid w:val="0061087A"/>
    <w:rsid w:val="0061138D"/>
    <w:rsid w:val="006119C0"/>
    <w:rsid w:val="00611D7A"/>
    <w:rsid w:val="00612013"/>
    <w:rsid w:val="006129B7"/>
    <w:rsid w:val="00613734"/>
    <w:rsid w:val="00614C51"/>
    <w:rsid w:val="00614FD6"/>
    <w:rsid w:val="00615149"/>
    <w:rsid w:val="006152F3"/>
    <w:rsid w:val="0061541F"/>
    <w:rsid w:val="00615C80"/>
    <w:rsid w:val="00615D1A"/>
    <w:rsid w:val="00615EEE"/>
    <w:rsid w:val="00616277"/>
    <w:rsid w:val="0061655F"/>
    <w:rsid w:val="00616615"/>
    <w:rsid w:val="006169C2"/>
    <w:rsid w:val="00617616"/>
    <w:rsid w:val="00617778"/>
    <w:rsid w:val="00617C90"/>
    <w:rsid w:val="006201A8"/>
    <w:rsid w:val="00620B0F"/>
    <w:rsid w:val="00620ED7"/>
    <w:rsid w:val="00620FC0"/>
    <w:rsid w:val="006214F8"/>
    <w:rsid w:val="00621736"/>
    <w:rsid w:val="006218AD"/>
    <w:rsid w:val="00621D26"/>
    <w:rsid w:val="0062208E"/>
    <w:rsid w:val="00622936"/>
    <w:rsid w:val="006233F4"/>
    <w:rsid w:val="00623FA7"/>
    <w:rsid w:val="006245FF"/>
    <w:rsid w:val="006249FC"/>
    <w:rsid w:val="00624D98"/>
    <w:rsid w:val="00625754"/>
    <w:rsid w:val="00625940"/>
    <w:rsid w:val="00625A08"/>
    <w:rsid w:val="00625CEF"/>
    <w:rsid w:val="00625F87"/>
    <w:rsid w:val="006261E1"/>
    <w:rsid w:val="006262EF"/>
    <w:rsid w:val="00626411"/>
    <w:rsid w:val="00626745"/>
    <w:rsid w:val="0062694B"/>
    <w:rsid w:val="00626B10"/>
    <w:rsid w:val="00626B5E"/>
    <w:rsid w:val="00626B6E"/>
    <w:rsid w:val="0062772E"/>
    <w:rsid w:val="00627890"/>
    <w:rsid w:val="00627B1A"/>
    <w:rsid w:val="00627D95"/>
    <w:rsid w:val="00630165"/>
    <w:rsid w:val="0063019F"/>
    <w:rsid w:val="00630295"/>
    <w:rsid w:val="006302A6"/>
    <w:rsid w:val="00630367"/>
    <w:rsid w:val="006304A6"/>
    <w:rsid w:val="00630D2E"/>
    <w:rsid w:val="00630E2B"/>
    <w:rsid w:val="00630EEC"/>
    <w:rsid w:val="00630FD5"/>
    <w:rsid w:val="00631181"/>
    <w:rsid w:val="006313B2"/>
    <w:rsid w:val="006315C5"/>
    <w:rsid w:val="00631690"/>
    <w:rsid w:val="00631F27"/>
    <w:rsid w:val="00632572"/>
    <w:rsid w:val="0063260A"/>
    <w:rsid w:val="00632957"/>
    <w:rsid w:val="00632C90"/>
    <w:rsid w:val="006336A8"/>
    <w:rsid w:val="0063381B"/>
    <w:rsid w:val="00634017"/>
    <w:rsid w:val="00634051"/>
    <w:rsid w:val="00634784"/>
    <w:rsid w:val="00634889"/>
    <w:rsid w:val="00634C72"/>
    <w:rsid w:val="00634D22"/>
    <w:rsid w:val="00634D94"/>
    <w:rsid w:val="00634F9F"/>
    <w:rsid w:val="006357C5"/>
    <w:rsid w:val="006358EF"/>
    <w:rsid w:val="00635A40"/>
    <w:rsid w:val="00635D14"/>
    <w:rsid w:val="0063707A"/>
    <w:rsid w:val="006378D2"/>
    <w:rsid w:val="00637EA7"/>
    <w:rsid w:val="006402D4"/>
    <w:rsid w:val="006407A8"/>
    <w:rsid w:val="00640CAC"/>
    <w:rsid w:val="00641134"/>
    <w:rsid w:val="0064139C"/>
    <w:rsid w:val="0064150A"/>
    <w:rsid w:val="006418C7"/>
    <w:rsid w:val="00641C2A"/>
    <w:rsid w:val="0064205A"/>
    <w:rsid w:val="00642100"/>
    <w:rsid w:val="00642139"/>
    <w:rsid w:val="006424BD"/>
    <w:rsid w:val="006429F8"/>
    <w:rsid w:val="00642FBF"/>
    <w:rsid w:val="006433BC"/>
    <w:rsid w:val="006438A5"/>
    <w:rsid w:val="006439F7"/>
    <w:rsid w:val="00643D07"/>
    <w:rsid w:val="00643D70"/>
    <w:rsid w:val="00643FDE"/>
    <w:rsid w:val="0064406E"/>
    <w:rsid w:val="0064476B"/>
    <w:rsid w:val="006448DD"/>
    <w:rsid w:val="00644907"/>
    <w:rsid w:val="00644CC8"/>
    <w:rsid w:val="00645233"/>
    <w:rsid w:val="00645587"/>
    <w:rsid w:val="00645903"/>
    <w:rsid w:val="00645E72"/>
    <w:rsid w:val="00645FBD"/>
    <w:rsid w:val="00646458"/>
    <w:rsid w:val="00646A8E"/>
    <w:rsid w:val="00646AA1"/>
    <w:rsid w:val="00646E9C"/>
    <w:rsid w:val="0064725E"/>
    <w:rsid w:val="00647750"/>
    <w:rsid w:val="00647E1E"/>
    <w:rsid w:val="00650039"/>
    <w:rsid w:val="006505DA"/>
    <w:rsid w:val="006506EB"/>
    <w:rsid w:val="006509D0"/>
    <w:rsid w:val="0065122B"/>
    <w:rsid w:val="0065125A"/>
    <w:rsid w:val="0065147B"/>
    <w:rsid w:val="006514DE"/>
    <w:rsid w:val="00651AF1"/>
    <w:rsid w:val="00651E40"/>
    <w:rsid w:val="00652927"/>
    <w:rsid w:val="00652E40"/>
    <w:rsid w:val="00652E41"/>
    <w:rsid w:val="00652EDA"/>
    <w:rsid w:val="006531A0"/>
    <w:rsid w:val="00653705"/>
    <w:rsid w:val="00653782"/>
    <w:rsid w:val="00653B5A"/>
    <w:rsid w:val="00653CAA"/>
    <w:rsid w:val="00653D47"/>
    <w:rsid w:val="00654005"/>
    <w:rsid w:val="0065407D"/>
    <w:rsid w:val="0065464C"/>
    <w:rsid w:val="00654A1C"/>
    <w:rsid w:val="00654F43"/>
    <w:rsid w:val="00655BB4"/>
    <w:rsid w:val="00655BDF"/>
    <w:rsid w:val="00656298"/>
    <w:rsid w:val="00656481"/>
    <w:rsid w:val="00656B6F"/>
    <w:rsid w:val="006573CB"/>
    <w:rsid w:val="00657473"/>
    <w:rsid w:val="0066041B"/>
    <w:rsid w:val="00660C30"/>
    <w:rsid w:val="00660E02"/>
    <w:rsid w:val="00661069"/>
    <w:rsid w:val="00661469"/>
    <w:rsid w:val="006615A4"/>
    <w:rsid w:val="00661F1C"/>
    <w:rsid w:val="00661F87"/>
    <w:rsid w:val="00662229"/>
    <w:rsid w:val="00662471"/>
    <w:rsid w:val="00662AC6"/>
    <w:rsid w:val="00662ADC"/>
    <w:rsid w:val="00662F78"/>
    <w:rsid w:val="006631D6"/>
    <w:rsid w:val="006631D9"/>
    <w:rsid w:val="006631EB"/>
    <w:rsid w:val="00663263"/>
    <w:rsid w:val="0066354A"/>
    <w:rsid w:val="00663630"/>
    <w:rsid w:val="0066398C"/>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67FA0"/>
    <w:rsid w:val="006705F0"/>
    <w:rsid w:val="00670B5A"/>
    <w:rsid w:val="00670B7C"/>
    <w:rsid w:val="00670BDC"/>
    <w:rsid w:val="00670CC4"/>
    <w:rsid w:val="00670E91"/>
    <w:rsid w:val="00671147"/>
    <w:rsid w:val="00671283"/>
    <w:rsid w:val="00671B36"/>
    <w:rsid w:val="006726F6"/>
    <w:rsid w:val="00672B62"/>
    <w:rsid w:val="00672EEF"/>
    <w:rsid w:val="00672F45"/>
    <w:rsid w:val="00672FE3"/>
    <w:rsid w:val="00673B4E"/>
    <w:rsid w:val="00673D59"/>
    <w:rsid w:val="00673F38"/>
    <w:rsid w:val="006748D3"/>
    <w:rsid w:val="0067490A"/>
    <w:rsid w:val="00674A87"/>
    <w:rsid w:val="0067503B"/>
    <w:rsid w:val="0067546E"/>
    <w:rsid w:val="00675719"/>
    <w:rsid w:val="00675A59"/>
    <w:rsid w:val="00676180"/>
    <w:rsid w:val="006765FF"/>
    <w:rsid w:val="00676689"/>
    <w:rsid w:val="00676FB8"/>
    <w:rsid w:val="00677065"/>
    <w:rsid w:val="00677710"/>
    <w:rsid w:val="00677861"/>
    <w:rsid w:val="00677D2E"/>
    <w:rsid w:val="00677FD3"/>
    <w:rsid w:val="0068057B"/>
    <w:rsid w:val="006810C8"/>
    <w:rsid w:val="00681497"/>
    <w:rsid w:val="00682DE5"/>
    <w:rsid w:val="00683590"/>
    <w:rsid w:val="00683A98"/>
    <w:rsid w:val="00683D3E"/>
    <w:rsid w:val="00684109"/>
    <w:rsid w:val="0068422A"/>
    <w:rsid w:val="006842E2"/>
    <w:rsid w:val="0068457F"/>
    <w:rsid w:val="00684F8A"/>
    <w:rsid w:val="006853A9"/>
    <w:rsid w:val="0068547F"/>
    <w:rsid w:val="00685676"/>
    <w:rsid w:val="00685829"/>
    <w:rsid w:val="00685982"/>
    <w:rsid w:val="00685CB5"/>
    <w:rsid w:val="00686260"/>
    <w:rsid w:val="006863DA"/>
    <w:rsid w:val="0068668A"/>
    <w:rsid w:val="00686BCA"/>
    <w:rsid w:val="006874D0"/>
    <w:rsid w:val="0068764D"/>
    <w:rsid w:val="00687853"/>
    <w:rsid w:val="006878E0"/>
    <w:rsid w:val="00687E60"/>
    <w:rsid w:val="00687F34"/>
    <w:rsid w:val="0069005A"/>
    <w:rsid w:val="006906C2"/>
    <w:rsid w:val="00690CF3"/>
    <w:rsid w:val="00690D77"/>
    <w:rsid w:val="00691126"/>
    <w:rsid w:val="006915A2"/>
    <w:rsid w:val="0069270A"/>
    <w:rsid w:val="006928D1"/>
    <w:rsid w:val="00692DD6"/>
    <w:rsid w:val="00692E19"/>
    <w:rsid w:val="00693233"/>
    <w:rsid w:val="00693A52"/>
    <w:rsid w:val="00693F6C"/>
    <w:rsid w:val="00694E8D"/>
    <w:rsid w:val="00694F02"/>
    <w:rsid w:val="006950CC"/>
    <w:rsid w:val="00695290"/>
    <w:rsid w:val="006959A6"/>
    <w:rsid w:val="00695B1C"/>
    <w:rsid w:val="00696285"/>
    <w:rsid w:val="006962AF"/>
    <w:rsid w:val="00696390"/>
    <w:rsid w:val="006966A2"/>
    <w:rsid w:val="006967C7"/>
    <w:rsid w:val="00696BBF"/>
    <w:rsid w:val="00696F20"/>
    <w:rsid w:val="006A0B16"/>
    <w:rsid w:val="006A0D86"/>
    <w:rsid w:val="006A0F99"/>
    <w:rsid w:val="006A1207"/>
    <w:rsid w:val="006A1A51"/>
    <w:rsid w:val="006A1AC3"/>
    <w:rsid w:val="006A1CBE"/>
    <w:rsid w:val="006A2091"/>
    <w:rsid w:val="006A3AE4"/>
    <w:rsid w:val="006A3C12"/>
    <w:rsid w:val="006A40A9"/>
    <w:rsid w:val="006A4100"/>
    <w:rsid w:val="006A443D"/>
    <w:rsid w:val="006A45FE"/>
    <w:rsid w:val="006A4738"/>
    <w:rsid w:val="006A4BC4"/>
    <w:rsid w:val="006A54AF"/>
    <w:rsid w:val="006A5A1E"/>
    <w:rsid w:val="006A5EBD"/>
    <w:rsid w:val="006A664F"/>
    <w:rsid w:val="006A67AF"/>
    <w:rsid w:val="006A6838"/>
    <w:rsid w:val="006A6913"/>
    <w:rsid w:val="006A6996"/>
    <w:rsid w:val="006A6AE2"/>
    <w:rsid w:val="006A6C31"/>
    <w:rsid w:val="006A7FAE"/>
    <w:rsid w:val="006B007A"/>
    <w:rsid w:val="006B00CF"/>
    <w:rsid w:val="006B0568"/>
    <w:rsid w:val="006B059C"/>
    <w:rsid w:val="006B0D7E"/>
    <w:rsid w:val="006B11EC"/>
    <w:rsid w:val="006B1208"/>
    <w:rsid w:val="006B1304"/>
    <w:rsid w:val="006B140D"/>
    <w:rsid w:val="006B178A"/>
    <w:rsid w:val="006B178C"/>
    <w:rsid w:val="006B17DA"/>
    <w:rsid w:val="006B1CA7"/>
    <w:rsid w:val="006B2157"/>
    <w:rsid w:val="006B26CE"/>
    <w:rsid w:val="006B2D3D"/>
    <w:rsid w:val="006B2F6F"/>
    <w:rsid w:val="006B3524"/>
    <w:rsid w:val="006B3850"/>
    <w:rsid w:val="006B3953"/>
    <w:rsid w:val="006B3C13"/>
    <w:rsid w:val="006B3F71"/>
    <w:rsid w:val="006B412E"/>
    <w:rsid w:val="006B4B68"/>
    <w:rsid w:val="006B4EF4"/>
    <w:rsid w:val="006B4F53"/>
    <w:rsid w:val="006B5044"/>
    <w:rsid w:val="006B5168"/>
    <w:rsid w:val="006B5246"/>
    <w:rsid w:val="006B5678"/>
    <w:rsid w:val="006B6656"/>
    <w:rsid w:val="006B6D87"/>
    <w:rsid w:val="006B75D2"/>
    <w:rsid w:val="006B7C44"/>
    <w:rsid w:val="006B7DBF"/>
    <w:rsid w:val="006C01D2"/>
    <w:rsid w:val="006C0554"/>
    <w:rsid w:val="006C09B9"/>
    <w:rsid w:val="006C09F2"/>
    <w:rsid w:val="006C0EE6"/>
    <w:rsid w:val="006C1292"/>
    <w:rsid w:val="006C1BA9"/>
    <w:rsid w:val="006C2D1E"/>
    <w:rsid w:val="006C366D"/>
    <w:rsid w:val="006C39A7"/>
    <w:rsid w:val="006C3E60"/>
    <w:rsid w:val="006C4211"/>
    <w:rsid w:val="006C4320"/>
    <w:rsid w:val="006C574D"/>
    <w:rsid w:val="006C5C72"/>
    <w:rsid w:val="006C5EB5"/>
    <w:rsid w:val="006C73D1"/>
    <w:rsid w:val="006C76A0"/>
    <w:rsid w:val="006D0082"/>
    <w:rsid w:val="006D02B9"/>
    <w:rsid w:val="006D059C"/>
    <w:rsid w:val="006D0A7D"/>
    <w:rsid w:val="006D0D08"/>
    <w:rsid w:val="006D0ED2"/>
    <w:rsid w:val="006D110E"/>
    <w:rsid w:val="006D18CA"/>
    <w:rsid w:val="006D1E5C"/>
    <w:rsid w:val="006D2201"/>
    <w:rsid w:val="006D28B7"/>
    <w:rsid w:val="006D3004"/>
    <w:rsid w:val="006D33EC"/>
    <w:rsid w:val="006D3651"/>
    <w:rsid w:val="006D381F"/>
    <w:rsid w:val="006D3886"/>
    <w:rsid w:val="006D39AD"/>
    <w:rsid w:val="006D3D22"/>
    <w:rsid w:val="006D44E2"/>
    <w:rsid w:val="006D4B83"/>
    <w:rsid w:val="006D5B4D"/>
    <w:rsid w:val="006D610E"/>
    <w:rsid w:val="006D6326"/>
    <w:rsid w:val="006D65D7"/>
    <w:rsid w:val="006D695D"/>
    <w:rsid w:val="006D69DE"/>
    <w:rsid w:val="006D6B98"/>
    <w:rsid w:val="006D6FC7"/>
    <w:rsid w:val="006D7574"/>
    <w:rsid w:val="006D7BE9"/>
    <w:rsid w:val="006D7D39"/>
    <w:rsid w:val="006D7FB5"/>
    <w:rsid w:val="006D7FFE"/>
    <w:rsid w:val="006E0A6B"/>
    <w:rsid w:val="006E0B67"/>
    <w:rsid w:val="006E0CB0"/>
    <w:rsid w:val="006E0DBA"/>
    <w:rsid w:val="006E208E"/>
    <w:rsid w:val="006E21E4"/>
    <w:rsid w:val="006E2834"/>
    <w:rsid w:val="006E289D"/>
    <w:rsid w:val="006E2906"/>
    <w:rsid w:val="006E3A1C"/>
    <w:rsid w:val="006E4452"/>
    <w:rsid w:val="006E4572"/>
    <w:rsid w:val="006E46B3"/>
    <w:rsid w:val="006E4D57"/>
    <w:rsid w:val="006E4E31"/>
    <w:rsid w:val="006E5006"/>
    <w:rsid w:val="006E5067"/>
    <w:rsid w:val="006E59BA"/>
    <w:rsid w:val="006E5D29"/>
    <w:rsid w:val="006E5DA3"/>
    <w:rsid w:val="006E68C5"/>
    <w:rsid w:val="006E6DC7"/>
    <w:rsid w:val="006E6E27"/>
    <w:rsid w:val="006E74AF"/>
    <w:rsid w:val="006E7FAE"/>
    <w:rsid w:val="006F01DA"/>
    <w:rsid w:val="006F08F4"/>
    <w:rsid w:val="006F092B"/>
    <w:rsid w:val="006F0C4B"/>
    <w:rsid w:val="006F11B9"/>
    <w:rsid w:val="006F1574"/>
    <w:rsid w:val="006F171A"/>
    <w:rsid w:val="006F1829"/>
    <w:rsid w:val="006F1D76"/>
    <w:rsid w:val="006F1F56"/>
    <w:rsid w:val="006F27AA"/>
    <w:rsid w:val="006F3043"/>
    <w:rsid w:val="006F34B7"/>
    <w:rsid w:val="006F39CC"/>
    <w:rsid w:val="006F3BB4"/>
    <w:rsid w:val="006F3DE5"/>
    <w:rsid w:val="006F3FA8"/>
    <w:rsid w:val="006F4130"/>
    <w:rsid w:val="006F41FE"/>
    <w:rsid w:val="006F48E2"/>
    <w:rsid w:val="006F495F"/>
    <w:rsid w:val="006F4DAF"/>
    <w:rsid w:val="006F5080"/>
    <w:rsid w:val="006F549E"/>
    <w:rsid w:val="006F54E5"/>
    <w:rsid w:val="006F5A20"/>
    <w:rsid w:val="006F6366"/>
    <w:rsid w:val="006F6743"/>
    <w:rsid w:val="006F6858"/>
    <w:rsid w:val="006F6A07"/>
    <w:rsid w:val="006F6EDB"/>
    <w:rsid w:val="006F6EFA"/>
    <w:rsid w:val="006F6F67"/>
    <w:rsid w:val="006F736D"/>
    <w:rsid w:val="006F7573"/>
    <w:rsid w:val="006F77CF"/>
    <w:rsid w:val="006F79CC"/>
    <w:rsid w:val="006F7ADA"/>
    <w:rsid w:val="006F7E60"/>
    <w:rsid w:val="00700BE2"/>
    <w:rsid w:val="00700F46"/>
    <w:rsid w:val="00702276"/>
    <w:rsid w:val="007027DD"/>
    <w:rsid w:val="00702820"/>
    <w:rsid w:val="0070283A"/>
    <w:rsid w:val="00702853"/>
    <w:rsid w:val="00702A17"/>
    <w:rsid w:val="00702AD3"/>
    <w:rsid w:val="00702D74"/>
    <w:rsid w:val="00702F05"/>
    <w:rsid w:val="00703406"/>
    <w:rsid w:val="00703478"/>
    <w:rsid w:val="0070357D"/>
    <w:rsid w:val="00703CB7"/>
    <w:rsid w:val="00703F1B"/>
    <w:rsid w:val="00704062"/>
    <w:rsid w:val="00704A02"/>
    <w:rsid w:val="00704AC2"/>
    <w:rsid w:val="00704B9A"/>
    <w:rsid w:val="0070507D"/>
    <w:rsid w:val="00705254"/>
    <w:rsid w:val="0070547E"/>
    <w:rsid w:val="00705D1D"/>
    <w:rsid w:val="00705F46"/>
    <w:rsid w:val="00705FA1"/>
    <w:rsid w:val="007060C9"/>
    <w:rsid w:val="0070646E"/>
    <w:rsid w:val="0070703A"/>
    <w:rsid w:val="00707064"/>
    <w:rsid w:val="00707172"/>
    <w:rsid w:val="00707770"/>
    <w:rsid w:val="00707C5C"/>
    <w:rsid w:val="00707D3A"/>
    <w:rsid w:val="00710096"/>
    <w:rsid w:val="0071066D"/>
    <w:rsid w:val="00710E3A"/>
    <w:rsid w:val="007121F2"/>
    <w:rsid w:val="00712542"/>
    <w:rsid w:val="007125B7"/>
    <w:rsid w:val="007125D8"/>
    <w:rsid w:val="007127E9"/>
    <w:rsid w:val="00712AA2"/>
    <w:rsid w:val="00712F5A"/>
    <w:rsid w:val="00713080"/>
    <w:rsid w:val="007132D7"/>
    <w:rsid w:val="007136BA"/>
    <w:rsid w:val="007143B2"/>
    <w:rsid w:val="00714465"/>
    <w:rsid w:val="00714901"/>
    <w:rsid w:val="00715334"/>
    <w:rsid w:val="007156C4"/>
    <w:rsid w:val="00715886"/>
    <w:rsid w:val="007158D7"/>
    <w:rsid w:val="007164B8"/>
    <w:rsid w:val="0071656F"/>
    <w:rsid w:val="00716FCE"/>
    <w:rsid w:val="00717431"/>
    <w:rsid w:val="007174EE"/>
    <w:rsid w:val="00717BF0"/>
    <w:rsid w:val="00717F55"/>
    <w:rsid w:val="00720259"/>
    <w:rsid w:val="00720AED"/>
    <w:rsid w:val="00720CE4"/>
    <w:rsid w:val="007214D9"/>
    <w:rsid w:val="0072166D"/>
    <w:rsid w:val="00721BB2"/>
    <w:rsid w:val="007228BD"/>
    <w:rsid w:val="00722CA4"/>
    <w:rsid w:val="007237E8"/>
    <w:rsid w:val="0072389B"/>
    <w:rsid w:val="00723CC0"/>
    <w:rsid w:val="00724667"/>
    <w:rsid w:val="007249B4"/>
    <w:rsid w:val="00725D1E"/>
    <w:rsid w:val="0072636E"/>
    <w:rsid w:val="007269B9"/>
    <w:rsid w:val="00726AB8"/>
    <w:rsid w:val="00726B94"/>
    <w:rsid w:val="00726BA3"/>
    <w:rsid w:val="00726FBB"/>
    <w:rsid w:val="00727560"/>
    <w:rsid w:val="0072776D"/>
    <w:rsid w:val="007277FE"/>
    <w:rsid w:val="007278AB"/>
    <w:rsid w:val="007304DD"/>
    <w:rsid w:val="0073105E"/>
    <w:rsid w:val="007310F2"/>
    <w:rsid w:val="007311DF"/>
    <w:rsid w:val="007314AD"/>
    <w:rsid w:val="007316DF"/>
    <w:rsid w:val="007320A6"/>
    <w:rsid w:val="007323A1"/>
    <w:rsid w:val="0073246B"/>
    <w:rsid w:val="00732E28"/>
    <w:rsid w:val="00733013"/>
    <w:rsid w:val="00733349"/>
    <w:rsid w:val="00733D85"/>
    <w:rsid w:val="007348D6"/>
    <w:rsid w:val="00735188"/>
    <w:rsid w:val="007358DD"/>
    <w:rsid w:val="007359D7"/>
    <w:rsid w:val="007359F3"/>
    <w:rsid w:val="007361D9"/>
    <w:rsid w:val="00736481"/>
    <w:rsid w:val="00736A59"/>
    <w:rsid w:val="00736AFA"/>
    <w:rsid w:val="00736C0A"/>
    <w:rsid w:val="00737194"/>
    <w:rsid w:val="007375A0"/>
    <w:rsid w:val="00737653"/>
    <w:rsid w:val="007378BA"/>
    <w:rsid w:val="007379B3"/>
    <w:rsid w:val="00737E6C"/>
    <w:rsid w:val="00737EE3"/>
    <w:rsid w:val="00740D4A"/>
    <w:rsid w:val="00741992"/>
    <w:rsid w:val="007419CD"/>
    <w:rsid w:val="00741D4B"/>
    <w:rsid w:val="0074377F"/>
    <w:rsid w:val="00743BBA"/>
    <w:rsid w:val="00743E64"/>
    <w:rsid w:val="0074415F"/>
    <w:rsid w:val="00744523"/>
    <w:rsid w:val="007457F5"/>
    <w:rsid w:val="007459AB"/>
    <w:rsid w:val="00745DF8"/>
    <w:rsid w:val="00745EC7"/>
    <w:rsid w:val="007460F2"/>
    <w:rsid w:val="0074624A"/>
    <w:rsid w:val="007464A1"/>
    <w:rsid w:val="00746768"/>
    <w:rsid w:val="007468E1"/>
    <w:rsid w:val="00746AB4"/>
    <w:rsid w:val="00746DAC"/>
    <w:rsid w:val="00747264"/>
    <w:rsid w:val="00747935"/>
    <w:rsid w:val="007501D0"/>
    <w:rsid w:val="007503B9"/>
    <w:rsid w:val="007506E8"/>
    <w:rsid w:val="007507E3"/>
    <w:rsid w:val="00750830"/>
    <w:rsid w:val="00750A48"/>
    <w:rsid w:val="00750B42"/>
    <w:rsid w:val="00751632"/>
    <w:rsid w:val="00751758"/>
    <w:rsid w:val="0075286F"/>
    <w:rsid w:val="007528E2"/>
    <w:rsid w:val="00752E17"/>
    <w:rsid w:val="007537A0"/>
    <w:rsid w:val="007538D1"/>
    <w:rsid w:val="00753A02"/>
    <w:rsid w:val="00753D38"/>
    <w:rsid w:val="00753DF0"/>
    <w:rsid w:val="0075402D"/>
    <w:rsid w:val="00754097"/>
    <w:rsid w:val="00754B0F"/>
    <w:rsid w:val="00754B77"/>
    <w:rsid w:val="007553C0"/>
    <w:rsid w:val="0075598B"/>
    <w:rsid w:val="00756321"/>
    <w:rsid w:val="007568D7"/>
    <w:rsid w:val="00757A52"/>
    <w:rsid w:val="00757AAC"/>
    <w:rsid w:val="0076072F"/>
    <w:rsid w:val="0076108C"/>
    <w:rsid w:val="007614B7"/>
    <w:rsid w:val="00761A6A"/>
    <w:rsid w:val="00761AD4"/>
    <w:rsid w:val="00761AEF"/>
    <w:rsid w:val="00761D4B"/>
    <w:rsid w:val="0076250A"/>
    <w:rsid w:val="007627D6"/>
    <w:rsid w:val="00762B19"/>
    <w:rsid w:val="00763268"/>
    <w:rsid w:val="007636B2"/>
    <w:rsid w:val="007644F3"/>
    <w:rsid w:val="00764DD2"/>
    <w:rsid w:val="007652AA"/>
    <w:rsid w:val="00765492"/>
    <w:rsid w:val="007657C9"/>
    <w:rsid w:val="007659A7"/>
    <w:rsid w:val="00765A41"/>
    <w:rsid w:val="00765A58"/>
    <w:rsid w:val="00765B6A"/>
    <w:rsid w:val="00765DDD"/>
    <w:rsid w:val="00766154"/>
    <w:rsid w:val="007669EC"/>
    <w:rsid w:val="00766A0D"/>
    <w:rsid w:val="007678AB"/>
    <w:rsid w:val="007678C0"/>
    <w:rsid w:val="00767B9B"/>
    <w:rsid w:val="007700E9"/>
    <w:rsid w:val="00770E80"/>
    <w:rsid w:val="0077195B"/>
    <w:rsid w:val="00772066"/>
    <w:rsid w:val="0077277B"/>
    <w:rsid w:val="00772B76"/>
    <w:rsid w:val="00772C84"/>
    <w:rsid w:val="00772EE9"/>
    <w:rsid w:val="0077304D"/>
    <w:rsid w:val="007735B1"/>
    <w:rsid w:val="007737B9"/>
    <w:rsid w:val="00773A9B"/>
    <w:rsid w:val="00773DC2"/>
    <w:rsid w:val="00773E86"/>
    <w:rsid w:val="00774029"/>
    <w:rsid w:val="00774385"/>
    <w:rsid w:val="00774723"/>
    <w:rsid w:val="00774784"/>
    <w:rsid w:val="00774B66"/>
    <w:rsid w:val="00775022"/>
    <w:rsid w:val="00775151"/>
    <w:rsid w:val="007751E2"/>
    <w:rsid w:val="007752FE"/>
    <w:rsid w:val="007754EA"/>
    <w:rsid w:val="007755FD"/>
    <w:rsid w:val="00775AD7"/>
    <w:rsid w:val="00775CE0"/>
    <w:rsid w:val="00775E23"/>
    <w:rsid w:val="007764BF"/>
    <w:rsid w:val="0077665F"/>
    <w:rsid w:val="00776985"/>
    <w:rsid w:val="00776B4A"/>
    <w:rsid w:val="00776D40"/>
    <w:rsid w:val="00776FA9"/>
    <w:rsid w:val="007772F3"/>
    <w:rsid w:val="007778F6"/>
    <w:rsid w:val="00777D2D"/>
    <w:rsid w:val="00780578"/>
    <w:rsid w:val="007806CB"/>
    <w:rsid w:val="00780735"/>
    <w:rsid w:val="0078085C"/>
    <w:rsid w:val="00780B3C"/>
    <w:rsid w:val="0078234A"/>
    <w:rsid w:val="00782368"/>
    <w:rsid w:val="00782D60"/>
    <w:rsid w:val="00783003"/>
    <w:rsid w:val="007831B3"/>
    <w:rsid w:val="00783551"/>
    <w:rsid w:val="007836D5"/>
    <w:rsid w:val="00783867"/>
    <w:rsid w:val="007849F9"/>
    <w:rsid w:val="00785056"/>
    <w:rsid w:val="0078538C"/>
    <w:rsid w:val="007853E6"/>
    <w:rsid w:val="007856FE"/>
    <w:rsid w:val="0078572C"/>
    <w:rsid w:val="00785739"/>
    <w:rsid w:val="007861B3"/>
    <w:rsid w:val="00786940"/>
    <w:rsid w:val="007869F9"/>
    <w:rsid w:val="00786D50"/>
    <w:rsid w:val="00786DC9"/>
    <w:rsid w:val="00787197"/>
    <w:rsid w:val="007873DD"/>
    <w:rsid w:val="0079048D"/>
    <w:rsid w:val="00790931"/>
    <w:rsid w:val="007909B3"/>
    <w:rsid w:val="007917B2"/>
    <w:rsid w:val="007917F7"/>
    <w:rsid w:val="00791B7E"/>
    <w:rsid w:val="007922F8"/>
    <w:rsid w:val="007923A0"/>
    <w:rsid w:val="007928CB"/>
    <w:rsid w:val="00792C52"/>
    <w:rsid w:val="00792CBD"/>
    <w:rsid w:val="00792CD6"/>
    <w:rsid w:val="007931BA"/>
    <w:rsid w:val="00793864"/>
    <w:rsid w:val="007938A4"/>
    <w:rsid w:val="00793B1A"/>
    <w:rsid w:val="00794000"/>
    <w:rsid w:val="007943FA"/>
    <w:rsid w:val="0079442D"/>
    <w:rsid w:val="00794441"/>
    <w:rsid w:val="00794BB8"/>
    <w:rsid w:val="00794F42"/>
    <w:rsid w:val="007955D5"/>
    <w:rsid w:val="00795E88"/>
    <w:rsid w:val="00795F68"/>
    <w:rsid w:val="00796155"/>
    <w:rsid w:val="0079616E"/>
    <w:rsid w:val="00796522"/>
    <w:rsid w:val="00796CCE"/>
    <w:rsid w:val="0079704A"/>
    <w:rsid w:val="0079721F"/>
    <w:rsid w:val="007973C9"/>
    <w:rsid w:val="00797B9C"/>
    <w:rsid w:val="00797D98"/>
    <w:rsid w:val="007A0487"/>
    <w:rsid w:val="007A08F2"/>
    <w:rsid w:val="007A0D60"/>
    <w:rsid w:val="007A0F77"/>
    <w:rsid w:val="007A13A2"/>
    <w:rsid w:val="007A13BB"/>
    <w:rsid w:val="007A19F8"/>
    <w:rsid w:val="007A2225"/>
    <w:rsid w:val="007A2720"/>
    <w:rsid w:val="007A276C"/>
    <w:rsid w:val="007A29D9"/>
    <w:rsid w:val="007A31BC"/>
    <w:rsid w:val="007A36ED"/>
    <w:rsid w:val="007A3D39"/>
    <w:rsid w:val="007A4999"/>
    <w:rsid w:val="007A4B19"/>
    <w:rsid w:val="007A4CD1"/>
    <w:rsid w:val="007A4DC8"/>
    <w:rsid w:val="007A4EBB"/>
    <w:rsid w:val="007A5064"/>
    <w:rsid w:val="007A5A94"/>
    <w:rsid w:val="007A6237"/>
    <w:rsid w:val="007A6799"/>
    <w:rsid w:val="007A696A"/>
    <w:rsid w:val="007A6F06"/>
    <w:rsid w:val="007A76A0"/>
    <w:rsid w:val="007A79C8"/>
    <w:rsid w:val="007B0118"/>
    <w:rsid w:val="007B0952"/>
    <w:rsid w:val="007B0BD3"/>
    <w:rsid w:val="007B0E47"/>
    <w:rsid w:val="007B149C"/>
    <w:rsid w:val="007B2046"/>
    <w:rsid w:val="007B2536"/>
    <w:rsid w:val="007B3BB6"/>
    <w:rsid w:val="007B3D4F"/>
    <w:rsid w:val="007B446A"/>
    <w:rsid w:val="007B4498"/>
    <w:rsid w:val="007B4F15"/>
    <w:rsid w:val="007B50D1"/>
    <w:rsid w:val="007B512A"/>
    <w:rsid w:val="007B5967"/>
    <w:rsid w:val="007B5E6D"/>
    <w:rsid w:val="007B6720"/>
    <w:rsid w:val="007B7411"/>
    <w:rsid w:val="007B744C"/>
    <w:rsid w:val="007B74F1"/>
    <w:rsid w:val="007C0430"/>
    <w:rsid w:val="007C064A"/>
    <w:rsid w:val="007C065A"/>
    <w:rsid w:val="007C06BA"/>
    <w:rsid w:val="007C08CB"/>
    <w:rsid w:val="007C0B81"/>
    <w:rsid w:val="007C0B8F"/>
    <w:rsid w:val="007C1493"/>
    <w:rsid w:val="007C150E"/>
    <w:rsid w:val="007C172E"/>
    <w:rsid w:val="007C1909"/>
    <w:rsid w:val="007C1ABF"/>
    <w:rsid w:val="007C2368"/>
    <w:rsid w:val="007C319D"/>
    <w:rsid w:val="007C31E4"/>
    <w:rsid w:val="007C377C"/>
    <w:rsid w:val="007C38A3"/>
    <w:rsid w:val="007C3D26"/>
    <w:rsid w:val="007C41F2"/>
    <w:rsid w:val="007C4E6B"/>
    <w:rsid w:val="007C4F48"/>
    <w:rsid w:val="007C50C2"/>
    <w:rsid w:val="007C53D4"/>
    <w:rsid w:val="007C5983"/>
    <w:rsid w:val="007C59ED"/>
    <w:rsid w:val="007C6543"/>
    <w:rsid w:val="007C6B55"/>
    <w:rsid w:val="007C704F"/>
    <w:rsid w:val="007C7ACC"/>
    <w:rsid w:val="007D0707"/>
    <w:rsid w:val="007D0808"/>
    <w:rsid w:val="007D10FB"/>
    <w:rsid w:val="007D130E"/>
    <w:rsid w:val="007D180C"/>
    <w:rsid w:val="007D1F62"/>
    <w:rsid w:val="007D25D2"/>
    <w:rsid w:val="007D2DFC"/>
    <w:rsid w:val="007D336F"/>
    <w:rsid w:val="007D36F1"/>
    <w:rsid w:val="007D3A6D"/>
    <w:rsid w:val="007D3D72"/>
    <w:rsid w:val="007D4146"/>
    <w:rsid w:val="007D457A"/>
    <w:rsid w:val="007D4827"/>
    <w:rsid w:val="007D4E5B"/>
    <w:rsid w:val="007D4FAC"/>
    <w:rsid w:val="007D54F5"/>
    <w:rsid w:val="007D5C22"/>
    <w:rsid w:val="007D69AD"/>
    <w:rsid w:val="007D6BB2"/>
    <w:rsid w:val="007D6E8E"/>
    <w:rsid w:val="007D7072"/>
    <w:rsid w:val="007D7142"/>
    <w:rsid w:val="007D731D"/>
    <w:rsid w:val="007E06D6"/>
    <w:rsid w:val="007E0B52"/>
    <w:rsid w:val="007E0E1A"/>
    <w:rsid w:val="007E1834"/>
    <w:rsid w:val="007E188C"/>
    <w:rsid w:val="007E1E85"/>
    <w:rsid w:val="007E23A2"/>
    <w:rsid w:val="007E2488"/>
    <w:rsid w:val="007E26F7"/>
    <w:rsid w:val="007E28ED"/>
    <w:rsid w:val="007E2E0B"/>
    <w:rsid w:val="007E3A3A"/>
    <w:rsid w:val="007E3B26"/>
    <w:rsid w:val="007E3B8F"/>
    <w:rsid w:val="007E3D69"/>
    <w:rsid w:val="007E3EE8"/>
    <w:rsid w:val="007E3F7F"/>
    <w:rsid w:val="007E46BB"/>
    <w:rsid w:val="007E4DC5"/>
    <w:rsid w:val="007E5A0B"/>
    <w:rsid w:val="007E6913"/>
    <w:rsid w:val="007E7122"/>
    <w:rsid w:val="007E721D"/>
    <w:rsid w:val="007E76A0"/>
    <w:rsid w:val="007E7B23"/>
    <w:rsid w:val="007E7FB5"/>
    <w:rsid w:val="007E7FB6"/>
    <w:rsid w:val="007F033C"/>
    <w:rsid w:val="007F0916"/>
    <w:rsid w:val="007F0B01"/>
    <w:rsid w:val="007F0B4B"/>
    <w:rsid w:val="007F0B7E"/>
    <w:rsid w:val="007F0CE2"/>
    <w:rsid w:val="007F0E6B"/>
    <w:rsid w:val="007F0F5C"/>
    <w:rsid w:val="007F11E8"/>
    <w:rsid w:val="007F12FC"/>
    <w:rsid w:val="007F1803"/>
    <w:rsid w:val="007F2404"/>
    <w:rsid w:val="007F262C"/>
    <w:rsid w:val="007F2759"/>
    <w:rsid w:val="007F277F"/>
    <w:rsid w:val="007F3468"/>
    <w:rsid w:val="007F36EE"/>
    <w:rsid w:val="007F3BF0"/>
    <w:rsid w:val="007F4174"/>
    <w:rsid w:val="007F42FC"/>
    <w:rsid w:val="007F499A"/>
    <w:rsid w:val="007F4E74"/>
    <w:rsid w:val="007F50A2"/>
    <w:rsid w:val="007F5178"/>
    <w:rsid w:val="007F5295"/>
    <w:rsid w:val="007F54D9"/>
    <w:rsid w:val="007F5600"/>
    <w:rsid w:val="007F5A8E"/>
    <w:rsid w:val="007F5B09"/>
    <w:rsid w:val="007F62AF"/>
    <w:rsid w:val="007F749D"/>
    <w:rsid w:val="007F74BD"/>
    <w:rsid w:val="007F750E"/>
    <w:rsid w:val="007F758E"/>
    <w:rsid w:val="007F7A8D"/>
    <w:rsid w:val="007F7ACC"/>
    <w:rsid w:val="007F7B9A"/>
    <w:rsid w:val="00800861"/>
    <w:rsid w:val="00800B8E"/>
    <w:rsid w:val="00801161"/>
    <w:rsid w:val="008014A3"/>
    <w:rsid w:val="00801767"/>
    <w:rsid w:val="00801B02"/>
    <w:rsid w:val="008025E7"/>
    <w:rsid w:val="008028C2"/>
    <w:rsid w:val="00802A00"/>
    <w:rsid w:val="00802ADC"/>
    <w:rsid w:val="0080405A"/>
    <w:rsid w:val="00804A7D"/>
    <w:rsid w:val="00805674"/>
    <w:rsid w:val="00805716"/>
    <w:rsid w:val="00805AEA"/>
    <w:rsid w:val="00805DC3"/>
    <w:rsid w:val="008060C2"/>
    <w:rsid w:val="00806913"/>
    <w:rsid w:val="00806981"/>
    <w:rsid w:val="00806B51"/>
    <w:rsid w:val="00806C42"/>
    <w:rsid w:val="0080779D"/>
    <w:rsid w:val="00807E69"/>
    <w:rsid w:val="008100A0"/>
    <w:rsid w:val="008116A4"/>
    <w:rsid w:val="00811EB2"/>
    <w:rsid w:val="0081217C"/>
    <w:rsid w:val="00812180"/>
    <w:rsid w:val="008127B6"/>
    <w:rsid w:val="008127D0"/>
    <w:rsid w:val="00812889"/>
    <w:rsid w:val="008129C3"/>
    <w:rsid w:val="008129CF"/>
    <w:rsid w:val="00813316"/>
    <w:rsid w:val="0081398D"/>
    <w:rsid w:val="00813BF2"/>
    <w:rsid w:val="00813EA2"/>
    <w:rsid w:val="00814156"/>
    <w:rsid w:val="00814C9C"/>
    <w:rsid w:val="008160F3"/>
    <w:rsid w:val="008161DB"/>
    <w:rsid w:val="00816696"/>
    <w:rsid w:val="00816B0D"/>
    <w:rsid w:val="0081756A"/>
    <w:rsid w:val="00817D19"/>
    <w:rsid w:val="00820D74"/>
    <w:rsid w:val="00820DF8"/>
    <w:rsid w:val="00820EAE"/>
    <w:rsid w:val="008212A1"/>
    <w:rsid w:val="00821D1D"/>
    <w:rsid w:val="00821E2A"/>
    <w:rsid w:val="00822892"/>
    <w:rsid w:val="0082297E"/>
    <w:rsid w:val="008229B0"/>
    <w:rsid w:val="00822F59"/>
    <w:rsid w:val="0082326C"/>
    <w:rsid w:val="008236A1"/>
    <w:rsid w:val="00824704"/>
    <w:rsid w:val="0082491E"/>
    <w:rsid w:val="00824EEB"/>
    <w:rsid w:val="00824F8D"/>
    <w:rsid w:val="00825670"/>
    <w:rsid w:val="0082575A"/>
    <w:rsid w:val="00825925"/>
    <w:rsid w:val="00825AB5"/>
    <w:rsid w:val="00825B93"/>
    <w:rsid w:val="00826975"/>
    <w:rsid w:val="00826F0E"/>
    <w:rsid w:val="00827178"/>
    <w:rsid w:val="00827747"/>
    <w:rsid w:val="008279CB"/>
    <w:rsid w:val="00827BE8"/>
    <w:rsid w:val="008301C3"/>
    <w:rsid w:val="008304FD"/>
    <w:rsid w:val="0083056C"/>
    <w:rsid w:val="008311F0"/>
    <w:rsid w:val="00831525"/>
    <w:rsid w:val="008316E1"/>
    <w:rsid w:val="008320EF"/>
    <w:rsid w:val="0083245A"/>
    <w:rsid w:val="0083285F"/>
    <w:rsid w:val="00832EE8"/>
    <w:rsid w:val="00832EFF"/>
    <w:rsid w:val="00833076"/>
    <w:rsid w:val="008331B0"/>
    <w:rsid w:val="00833431"/>
    <w:rsid w:val="00833480"/>
    <w:rsid w:val="00833901"/>
    <w:rsid w:val="00834034"/>
    <w:rsid w:val="00834188"/>
    <w:rsid w:val="008341DD"/>
    <w:rsid w:val="008343E5"/>
    <w:rsid w:val="0083466A"/>
    <w:rsid w:val="00835204"/>
    <w:rsid w:val="00835539"/>
    <w:rsid w:val="0083568C"/>
    <w:rsid w:val="0083595E"/>
    <w:rsid w:val="00835A57"/>
    <w:rsid w:val="0083606D"/>
    <w:rsid w:val="00836734"/>
    <w:rsid w:val="00836966"/>
    <w:rsid w:val="00836974"/>
    <w:rsid w:val="00836AF1"/>
    <w:rsid w:val="00836FFA"/>
    <w:rsid w:val="0083709E"/>
    <w:rsid w:val="0083766E"/>
    <w:rsid w:val="00837A1E"/>
    <w:rsid w:val="00837EEB"/>
    <w:rsid w:val="008409DA"/>
    <w:rsid w:val="008421D3"/>
    <w:rsid w:val="0084267C"/>
    <w:rsid w:val="008428B0"/>
    <w:rsid w:val="00842A0B"/>
    <w:rsid w:val="00842A34"/>
    <w:rsid w:val="00842F5B"/>
    <w:rsid w:val="00843012"/>
    <w:rsid w:val="00843630"/>
    <w:rsid w:val="008439D9"/>
    <w:rsid w:val="00843B67"/>
    <w:rsid w:val="00843DB8"/>
    <w:rsid w:val="00843F9D"/>
    <w:rsid w:val="0084422A"/>
    <w:rsid w:val="00844F91"/>
    <w:rsid w:val="008452C6"/>
    <w:rsid w:val="008458A6"/>
    <w:rsid w:val="00845BB6"/>
    <w:rsid w:val="00845C1E"/>
    <w:rsid w:val="008464BF"/>
    <w:rsid w:val="00847222"/>
    <w:rsid w:val="00847343"/>
    <w:rsid w:val="0084769D"/>
    <w:rsid w:val="0084772C"/>
    <w:rsid w:val="00847C11"/>
    <w:rsid w:val="0085047F"/>
    <w:rsid w:val="00850486"/>
    <w:rsid w:val="008506A9"/>
    <w:rsid w:val="008509F5"/>
    <w:rsid w:val="00851145"/>
    <w:rsid w:val="0085126E"/>
    <w:rsid w:val="0085136A"/>
    <w:rsid w:val="008516CC"/>
    <w:rsid w:val="00851802"/>
    <w:rsid w:val="0085231F"/>
    <w:rsid w:val="008525BE"/>
    <w:rsid w:val="0085268F"/>
    <w:rsid w:val="00852B13"/>
    <w:rsid w:val="00852D47"/>
    <w:rsid w:val="00852D56"/>
    <w:rsid w:val="00852EBB"/>
    <w:rsid w:val="00853019"/>
    <w:rsid w:val="008537FC"/>
    <w:rsid w:val="0085425F"/>
    <w:rsid w:val="008547A9"/>
    <w:rsid w:val="00854954"/>
    <w:rsid w:val="008550D4"/>
    <w:rsid w:val="00855292"/>
    <w:rsid w:val="00855A23"/>
    <w:rsid w:val="00855B68"/>
    <w:rsid w:val="0085631C"/>
    <w:rsid w:val="0085641C"/>
    <w:rsid w:val="008568B2"/>
    <w:rsid w:val="00856A25"/>
    <w:rsid w:val="00856ADF"/>
    <w:rsid w:val="0085755D"/>
    <w:rsid w:val="008575CE"/>
    <w:rsid w:val="00857686"/>
    <w:rsid w:val="00857CF7"/>
    <w:rsid w:val="00857E4F"/>
    <w:rsid w:val="00857F3A"/>
    <w:rsid w:val="00860C1E"/>
    <w:rsid w:val="00860F1A"/>
    <w:rsid w:val="008617D4"/>
    <w:rsid w:val="00861DE9"/>
    <w:rsid w:val="00861E41"/>
    <w:rsid w:val="00862104"/>
    <w:rsid w:val="0086215E"/>
    <w:rsid w:val="00862336"/>
    <w:rsid w:val="00862603"/>
    <w:rsid w:val="008638D4"/>
    <w:rsid w:val="008639E8"/>
    <w:rsid w:val="0086475F"/>
    <w:rsid w:val="008648A4"/>
    <w:rsid w:val="008648B4"/>
    <w:rsid w:val="0086496C"/>
    <w:rsid w:val="00864C63"/>
    <w:rsid w:val="008656B8"/>
    <w:rsid w:val="00865FE0"/>
    <w:rsid w:val="0086620A"/>
    <w:rsid w:val="00866684"/>
    <w:rsid w:val="00866E97"/>
    <w:rsid w:val="00867543"/>
    <w:rsid w:val="0086790E"/>
    <w:rsid w:val="00867A77"/>
    <w:rsid w:val="008705F5"/>
    <w:rsid w:val="00870846"/>
    <w:rsid w:val="0087090A"/>
    <w:rsid w:val="00870C9F"/>
    <w:rsid w:val="00870E49"/>
    <w:rsid w:val="00871423"/>
    <w:rsid w:val="00871987"/>
    <w:rsid w:val="00871DBC"/>
    <w:rsid w:val="00872452"/>
    <w:rsid w:val="00872C69"/>
    <w:rsid w:val="008730A2"/>
    <w:rsid w:val="00873AA0"/>
    <w:rsid w:val="008741F4"/>
    <w:rsid w:val="00874226"/>
    <w:rsid w:val="0087480B"/>
    <w:rsid w:val="00874E26"/>
    <w:rsid w:val="008754E3"/>
    <w:rsid w:val="0087564E"/>
    <w:rsid w:val="00877587"/>
    <w:rsid w:val="00877BBF"/>
    <w:rsid w:val="0088039B"/>
    <w:rsid w:val="00880536"/>
    <w:rsid w:val="008806F4"/>
    <w:rsid w:val="008809A6"/>
    <w:rsid w:val="00880A5F"/>
    <w:rsid w:val="00880B7F"/>
    <w:rsid w:val="0088193D"/>
    <w:rsid w:val="00881BC8"/>
    <w:rsid w:val="0088212E"/>
    <w:rsid w:val="0088225D"/>
    <w:rsid w:val="00882565"/>
    <w:rsid w:val="008830DF"/>
    <w:rsid w:val="00883877"/>
    <w:rsid w:val="008838A3"/>
    <w:rsid w:val="0088405F"/>
    <w:rsid w:val="008840F2"/>
    <w:rsid w:val="00884D2F"/>
    <w:rsid w:val="00884DB8"/>
    <w:rsid w:val="00884E52"/>
    <w:rsid w:val="00885010"/>
    <w:rsid w:val="00885014"/>
    <w:rsid w:val="008851E6"/>
    <w:rsid w:val="00885747"/>
    <w:rsid w:val="00885849"/>
    <w:rsid w:val="008858C5"/>
    <w:rsid w:val="0088594E"/>
    <w:rsid w:val="0088597B"/>
    <w:rsid w:val="008860B9"/>
    <w:rsid w:val="008862D0"/>
    <w:rsid w:val="008867C0"/>
    <w:rsid w:val="0088686D"/>
    <w:rsid w:val="008868CD"/>
    <w:rsid w:val="00886C38"/>
    <w:rsid w:val="0088797E"/>
    <w:rsid w:val="008879E1"/>
    <w:rsid w:val="00887F7A"/>
    <w:rsid w:val="00890033"/>
    <w:rsid w:val="008900C5"/>
    <w:rsid w:val="00890373"/>
    <w:rsid w:val="00890994"/>
    <w:rsid w:val="008909EC"/>
    <w:rsid w:val="00890A93"/>
    <w:rsid w:val="00890B30"/>
    <w:rsid w:val="00890C7C"/>
    <w:rsid w:val="00890F8C"/>
    <w:rsid w:val="00891E91"/>
    <w:rsid w:val="008922C2"/>
    <w:rsid w:val="00892701"/>
    <w:rsid w:val="0089389D"/>
    <w:rsid w:val="00893D02"/>
    <w:rsid w:val="008941C4"/>
    <w:rsid w:val="008944CC"/>
    <w:rsid w:val="008946B7"/>
    <w:rsid w:val="00894943"/>
    <w:rsid w:val="00894CA1"/>
    <w:rsid w:val="008953B3"/>
    <w:rsid w:val="00895548"/>
    <w:rsid w:val="00895BB8"/>
    <w:rsid w:val="00895FCE"/>
    <w:rsid w:val="00896360"/>
    <w:rsid w:val="0089663B"/>
    <w:rsid w:val="008967CA"/>
    <w:rsid w:val="00897325"/>
    <w:rsid w:val="00897872"/>
    <w:rsid w:val="008A0411"/>
    <w:rsid w:val="008A05F4"/>
    <w:rsid w:val="008A07B6"/>
    <w:rsid w:val="008A07DE"/>
    <w:rsid w:val="008A167B"/>
    <w:rsid w:val="008A1DE1"/>
    <w:rsid w:val="008A25F8"/>
    <w:rsid w:val="008A2D98"/>
    <w:rsid w:val="008A32F5"/>
    <w:rsid w:val="008A3323"/>
    <w:rsid w:val="008A356B"/>
    <w:rsid w:val="008A3BEB"/>
    <w:rsid w:val="008A45E1"/>
    <w:rsid w:val="008A4746"/>
    <w:rsid w:val="008A4801"/>
    <w:rsid w:val="008A4B74"/>
    <w:rsid w:val="008A4DE3"/>
    <w:rsid w:val="008A54EC"/>
    <w:rsid w:val="008A57A1"/>
    <w:rsid w:val="008A58C6"/>
    <w:rsid w:val="008A59EA"/>
    <w:rsid w:val="008A5CDF"/>
    <w:rsid w:val="008A5D5B"/>
    <w:rsid w:val="008A60C1"/>
    <w:rsid w:val="008A6312"/>
    <w:rsid w:val="008A63A6"/>
    <w:rsid w:val="008A6681"/>
    <w:rsid w:val="008A6A6E"/>
    <w:rsid w:val="008A6E23"/>
    <w:rsid w:val="008A6F5B"/>
    <w:rsid w:val="008A701C"/>
    <w:rsid w:val="008A70B9"/>
    <w:rsid w:val="008A74C5"/>
    <w:rsid w:val="008A7DBB"/>
    <w:rsid w:val="008B03C4"/>
    <w:rsid w:val="008B0A7C"/>
    <w:rsid w:val="008B1273"/>
    <w:rsid w:val="008B166B"/>
    <w:rsid w:val="008B1A4E"/>
    <w:rsid w:val="008B1CE7"/>
    <w:rsid w:val="008B2872"/>
    <w:rsid w:val="008B2892"/>
    <w:rsid w:val="008B291E"/>
    <w:rsid w:val="008B2ED1"/>
    <w:rsid w:val="008B2EE0"/>
    <w:rsid w:val="008B304D"/>
    <w:rsid w:val="008B331E"/>
    <w:rsid w:val="008B3441"/>
    <w:rsid w:val="008B3B35"/>
    <w:rsid w:val="008B3B6A"/>
    <w:rsid w:val="008B412C"/>
    <w:rsid w:val="008B5868"/>
    <w:rsid w:val="008B6A67"/>
    <w:rsid w:val="008B6A93"/>
    <w:rsid w:val="008B6D50"/>
    <w:rsid w:val="008B7330"/>
    <w:rsid w:val="008B751B"/>
    <w:rsid w:val="008B7AB6"/>
    <w:rsid w:val="008B7F03"/>
    <w:rsid w:val="008C046E"/>
    <w:rsid w:val="008C06E3"/>
    <w:rsid w:val="008C0CFF"/>
    <w:rsid w:val="008C0D76"/>
    <w:rsid w:val="008C0E86"/>
    <w:rsid w:val="008C0FE6"/>
    <w:rsid w:val="008C11E3"/>
    <w:rsid w:val="008C152E"/>
    <w:rsid w:val="008C1C0F"/>
    <w:rsid w:val="008C1E98"/>
    <w:rsid w:val="008C1F89"/>
    <w:rsid w:val="008C2238"/>
    <w:rsid w:val="008C2327"/>
    <w:rsid w:val="008C2519"/>
    <w:rsid w:val="008C2871"/>
    <w:rsid w:val="008C2A9F"/>
    <w:rsid w:val="008C2C31"/>
    <w:rsid w:val="008C2E82"/>
    <w:rsid w:val="008C320D"/>
    <w:rsid w:val="008C33B2"/>
    <w:rsid w:val="008C41AD"/>
    <w:rsid w:val="008C4240"/>
    <w:rsid w:val="008C4307"/>
    <w:rsid w:val="008C4363"/>
    <w:rsid w:val="008C44D6"/>
    <w:rsid w:val="008C46DE"/>
    <w:rsid w:val="008C4FE1"/>
    <w:rsid w:val="008C53F3"/>
    <w:rsid w:val="008C5CEA"/>
    <w:rsid w:val="008C70F2"/>
    <w:rsid w:val="008C730B"/>
    <w:rsid w:val="008C7645"/>
    <w:rsid w:val="008C770D"/>
    <w:rsid w:val="008C7847"/>
    <w:rsid w:val="008C794F"/>
    <w:rsid w:val="008C7BBF"/>
    <w:rsid w:val="008C7D0D"/>
    <w:rsid w:val="008C7EC0"/>
    <w:rsid w:val="008D0520"/>
    <w:rsid w:val="008D0901"/>
    <w:rsid w:val="008D1335"/>
    <w:rsid w:val="008D14DD"/>
    <w:rsid w:val="008D1763"/>
    <w:rsid w:val="008D1CC6"/>
    <w:rsid w:val="008D1E0B"/>
    <w:rsid w:val="008D263E"/>
    <w:rsid w:val="008D2B9B"/>
    <w:rsid w:val="008D2C81"/>
    <w:rsid w:val="008D2DC6"/>
    <w:rsid w:val="008D312E"/>
    <w:rsid w:val="008D3348"/>
    <w:rsid w:val="008D33A8"/>
    <w:rsid w:val="008D3562"/>
    <w:rsid w:val="008D366F"/>
    <w:rsid w:val="008D44D9"/>
    <w:rsid w:val="008D45BD"/>
    <w:rsid w:val="008D481F"/>
    <w:rsid w:val="008D49B9"/>
    <w:rsid w:val="008D539A"/>
    <w:rsid w:val="008D54BC"/>
    <w:rsid w:val="008D54D3"/>
    <w:rsid w:val="008D5657"/>
    <w:rsid w:val="008D5FF6"/>
    <w:rsid w:val="008D62F9"/>
    <w:rsid w:val="008D63C2"/>
    <w:rsid w:val="008D643A"/>
    <w:rsid w:val="008D6474"/>
    <w:rsid w:val="008D665E"/>
    <w:rsid w:val="008D69D7"/>
    <w:rsid w:val="008D6B1C"/>
    <w:rsid w:val="008D6B8C"/>
    <w:rsid w:val="008D6FE8"/>
    <w:rsid w:val="008D7BDB"/>
    <w:rsid w:val="008E06D6"/>
    <w:rsid w:val="008E0711"/>
    <w:rsid w:val="008E0875"/>
    <w:rsid w:val="008E09C5"/>
    <w:rsid w:val="008E1039"/>
    <w:rsid w:val="008E120E"/>
    <w:rsid w:val="008E145C"/>
    <w:rsid w:val="008E189D"/>
    <w:rsid w:val="008E28AD"/>
    <w:rsid w:val="008E317F"/>
    <w:rsid w:val="008E3282"/>
    <w:rsid w:val="008E40CE"/>
    <w:rsid w:val="008E48DB"/>
    <w:rsid w:val="008E4969"/>
    <w:rsid w:val="008E5CC4"/>
    <w:rsid w:val="008E6E0D"/>
    <w:rsid w:val="008E726F"/>
    <w:rsid w:val="008E7445"/>
    <w:rsid w:val="008E768A"/>
    <w:rsid w:val="008E79CD"/>
    <w:rsid w:val="008E7DBA"/>
    <w:rsid w:val="008E7DC1"/>
    <w:rsid w:val="008E7EB9"/>
    <w:rsid w:val="008E7F3C"/>
    <w:rsid w:val="008F06C0"/>
    <w:rsid w:val="008F0749"/>
    <w:rsid w:val="008F0FD2"/>
    <w:rsid w:val="008F117F"/>
    <w:rsid w:val="008F1A92"/>
    <w:rsid w:val="008F1B7D"/>
    <w:rsid w:val="008F1DD5"/>
    <w:rsid w:val="008F1F4C"/>
    <w:rsid w:val="008F2074"/>
    <w:rsid w:val="008F24D5"/>
    <w:rsid w:val="008F266F"/>
    <w:rsid w:val="008F2B18"/>
    <w:rsid w:val="008F2E09"/>
    <w:rsid w:val="008F2E96"/>
    <w:rsid w:val="008F316F"/>
    <w:rsid w:val="008F33ED"/>
    <w:rsid w:val="008F3493"/>
    <w:rsid w:val="008F39DE"/>
    <w:rsid w:val="008F3C0D"/>
    <w:rsid w:val="008F4441"/>
    <w:rsid w:val="008F4637"/>
    <w:rsid w:val="008F4B6A"/>
    <w:rsid w:val="008F4EB8"/>
    <w:rsid w:val="008F53E2"/>
    <w:rsid w:val="008F5B85"/>
    <w:rsid w:val="008F6220"/>
    <w:rsid w:val="008F695B"/>
    <w:rsid w:val="008F6D84"/>
    <w:rsid w:val="008F77B1"/>
    <w:rsid w:val="008F797E"/>
    <w:rsid w:val="008F7CD0"/>
    <w:rsid w:val="009003F9"/>
    <w:rsid w:val="009005C1"/>
    <w:rsid w:val="00900986"/>
    <w:rsid w:val="00900A60"/>
    <w:rsid w:val="00900EA5"/>
    <w:rsid w:val="00900ECE"/>
    <w:rsid w:val="009027DF"/>
    <w:rsid w:val="009029D6"/>
    <w:rsid w:val="009031F0"/>
    <w:rsid w:val="009035C5"/>
    <w:rsid w:val="00903BFE"/>
    <w:rsid w:val="009040F4"/>
    <w:rsid w:val="00904758"/>
    <w:rsid w:val="00904AA7"/>
    <w:rsid w:val="00904B62"/>
    <w:rsid w:val="00904D41"/>
    <w:rsid w:val="00905170"/>
    <w:rsid w:val="009051C8"/>
    <w:rsid w:val="00905409"/>
    <w:rsid w:val="00905879"/>
    <w:rsid w:val="00905908"/>
    <w:rsid w:val="00905B1B"/>
    <w:rsid w:val="0090640F"/>
    <w:rsid w:val="00906510"/>
    <w:rsid w:val="00906806"/>
    <w:rsid w:val="0090691E"/>
    <w:rsid w:val="00906C13"/>
    <w:rsid w:val="00906F59"/>
    <w:rsid w:val="00906F8F"/>
    <w:rsid w:val="00906FC7"/>
    <w:rsid w:val="0090710A"/>
    <w:rsid w:val="0090751A"/>
    <w:rsid w:val="009078CB"/>
    <w:rsid w:val="009079DD"/>
    <w:rsid w:val="00907A37"/>
    <w:rsid w:val="00907F5F"/>
    <w:rsid w:val="00910004"/>
    <w:rsid w:val="009100FB"/>
    <w:rsid w:val="00910A4A"/>
    <w:rsid w:val="00910AEB"/>
    <w:rsid w:val="00910E9B"/>
    <w:rsid w:val="00910F41"/>
    <w:rsid w:val="00911097"/>
    <w:rsid w:val="0091174C"/>
    <w:rsid w:val="009118A8"/>
    <w:rsid w:val="00911A03"/>
    <w:rsid w:val="00911C2B"/>
    <w:rsid w:val="009121B5"/>
    <w:rsid w:val="00912FFD"/>
    <w:rsid w:val="00913AE0"/>
    <w:rsid w:val="0091456B"/>
    <w:rsid w:val="00914A43"/>
    <w:rsid w:val="00914C13"/>
    <w:rsid w:val="00914EC4"/>
    <w:rsid w:val="00914FB0"/>
    <w:rsid w:val="00914FDB"/>
    <w:rsid w:val="00916372"/>
    <w:rsid w:val="009163FE"/>
    <w:rsid w:val="00916611"/>
    <w:rsid w:val="00916631"/>
    <w:rsid w:val="009169B0"/>
    <w:rsid w:val="00916A1F"/>
    <w:rsid w:val="009173E2"/>
    <w:rsid w:val="009175B6"/>
    <w:rsid w:val="009178E8"/>
    <w:rsid w:val="0091792E"/>
    <w:rsid w:val="009179C6"/>
    <w:rsid w:val="00920974"/>
    <w:rsid w:val="00920C1F"/>
    <w:rsid w:val="00920D7C"/>
    <w:rsid w:val="009216F6"/>
    <w:rsid w:val="009222D0"/>
    <w:rsid w:val="0092251E"/>
    <w:rsid w:val="00922D7C"/>
    <w:rsid w:val="00922EEE"/>
    <w:rsid w:val="00923212"/>
    <w:rsid w:val="009234E4"/>
    <w:rsid w:val="009239BB"/>
    <w:rsid w:val="00924015"/>
    <w:rsid w:val="00924B37"/>
    <w:rsid w:val="00924F9D"/>
    <w:rsid w:val="0092516E"/>
    <w:rsid w:val="00925FAE"/>
    <w:rsid w:val="00926114"/>
    <w:rsid w:val="00926154"/>
    <w:rsid w:val="009262AF"/>
    <w:rsid w:val="00926AA0"/>
    <w:rsid w:val="00926D10"/>
    <w:rsid w:val="00926E16"/>
    <w:rsid w:val="009277AF"/>
    <w:rsid w:val="00927857"/>
    <w:rsid w:val="00927B08"/>
    <w:rsid w:val="00927E10"/>
    <w:rsid w:val="0093014F"/>
    <w:rsid w:val="00930497"/>
    <w:rsid w:val="00930718"/>
    <w:rsid w:val="00930FB0"/>
    <w:rsid w:val="009311E1"/>
    <w:rsid w:val="00931E4E"/>
    <w:rsid w:val="00931E63"/>
    <w:rsid w:val="0093200D"/>
    <w:rsid w:val="00932114"/>
    <w:rsid w:val="00932AE1"/>
    <w:rsid w:val="00933D64"/>
    <w:rsid w:val="00933D96"/>
    <w:rsid w:val="009341D1"/>
    <w:rsid w:val="009345CA"/>
    <w:rsid w:val="00934889"/>
    <w:rsid w:val="009350AD"/>
    <w:rsid w:val="00935166"/>
    <w:rsid w:val="00935487"/>
    <w:rsid w:val="0093599E"/>
    <w:rsid w:val="00935D5A"/>
    <w:rsid w:val="00936100"/>
    <w:rsid w:val="0093654F"/>
    <w:rsid w:val="0093668D"/>
    <w:rsid w:val="00936969"/>
    <w:rsid w:val="00936B4F"/>
    <w:rsid w:val="0093757B"/>
    <w:rsid w:val="00937B05"/>
    <w:rsid w:val="00937F89"/>
    <w:rsid w:val="009400DD"/>
    <w:rsid w:val="0094054E"/>
    <w:rsid w:val="0094074A"/>
    <w:rsid w:val="00940BA8"/>
    <w:rsid w:val="00941293"/>
    <w:rsid w:val="0094130E"/>
    <w:rsid w:val="0094169C"/>
    <w:rsid w:val="00941E74"/>
    <w:rsid w:val="009421CA"/>
    <w:rsid w:val="009427BC"/>
    <w:rsid w:val="00942CEC"/>
    <w:rsid w:val="00942DAE"/>
    <w:rsid w:val="00942E79"/>
    <w:rsid w:val="009433E5"/>
    <w:rsid w:val="00943AAA"/>
    <w:rsid w:val="00943CE2"/>
    <w:rsid w:val="00943DC1"/>
    <w:rsid w:val="009443C4"/>
    <w:rsid w:val="00944B7E"/>
    <w:rsid w:val="00944F32"/>
    <w:rsid w:val="00945061"/>
    <w:rsid w:val="00945472"/>
    <w:rsid w:val="009457AE"/>
    <w:rsid w:val="00945C9A"/>
    <w:rsid w:val="0094664E"/>
    <w:rsid w:val="00946778"/>
    <w:rsid w:val="00946A28"/>
    <w:rsid w:val="00947ACE"/>
    <w:rsid w:val="00950BB4"/>
    <w:rsid w:val="009512CA"/>
    <w:rsid w:val="009516FD"/>
    <w:rsid w:val="00951CDA"/>
    <w:rsid w:val="00952B5C"/>
    <w:rsid w:val="00952D6E"/>
    <w:rsid w:val="00952DFC"/>
    <w:rsid w:val="009532B9"/>
    <w:rsid w:val="00953578"/>
    <w:rsid w:val="00953781"/>
    <w:rsid w:val="00953796"/>
    <w:rsid w:val="009545BD"/>
    <w:rsid w:val="00954A16"/>
    <w:rsid w:val="00954DB4"/>
    <w:rsid w:val="009555E3"/>
    <w:rsid w:val="00955911"/>
    <w:rsid w:val="00955C83"/>
    <w:rsid w:val="00955C8B"/>
    <w:rsid w:val="00955CE7"/>
    <w:rsid w:val="00955EC7"/>
    <w:rsid w:val="00955F40"/>
    <w:rsid w:val="009568A6"/>
    <w:rsid w:val="00956AE4"/>
    <w:rsid w:val="00956F3A"/>
    <w:rsid w:val="0095781E"/>
    <w:rsid w:val="00957BB0"/>
    <w:rsid w:val="00957CBC"/>
    <w:rsid w:val="00957EBA"/>
    <w:rsid w:val="009602E2"/>
    <w:rsid w:val="00960820"/>
    <w:rsid w:val="0096085D"/>
    <w:rsid w:val="0096101E"/>
    <w:rsid w:val="00961070"/>
    <w:rsid w:val="009612A1"/>
    <w:rsid w:val="00961371"/>
    <w:rsid w:val="009615DB"/>
    <w:rsid w:val="00961C0B"/>
    <w:rsid w:val="00962392"/>
    <w:rsid w:val="009624CD"/>
    <w:rsid w:val="009627DB"/>
    <w:rsid w:val="00962A0B"/>
    <w:rsid w:val="00962BA1"/>
    <w:rsid w:val="00962E30"/>
    <w:rsid w:val="00964DEA"/>
    <w:rsid w:val="00964FAB"/>
    <w:rsid w:val="00965339"/>
    <w:rsid w:val="009654CE"/>
    <w:rsid w:val="00966149"/>
    <w:rsid w:val="009664B1"/>
    <w:rsid w:val="009667EF"/>
    <w:rsid w:val="00966E9C"/>
    <w:rsid w:val="00966F81"/>
    <w:rsid w:val="00966F8C"/>
    <w:rsid w:val="00967109"/>
    <w:rsid w:val="00967208"/>
    <w:rsid w:val="0096725D"/>
    <w:rsid w:val="00967864"/>
    <w:rsid w:val="00967BBC"/>
    <w:rsid w:val="00970137"/>
    <w:rsid w:val="009703F4"/>
    <w:rsid w:val="00971277"/>
    <w:rsid w:val="00971916"/>
    <w:rsid w:val="00972CEE"/>
    <w:rsid w:val="009730B0"/>
    <w:rsid w:val="00973186"/>
    <w:rsid w:val="00974045"/>
    <w:rsid w:val="009740A9"/>
    <w:rsid w:val="00974342"/>
    <w:rsid w:val="00974430"/>
    <w:rsid w:val="0097454C"/>
    <w:rsid w:val="009745CB"/>
    <w:rsid w:val="00974677"/>
    <w:rsid w:val="0097469E"/>
    <w:rsid w:val="00974794"/>
    <w:rsid w:val="0097481D"/>
    <w:rsid w:val="009749F3"/>
    <w:rsid w:val="00974FA3"/>
    <w:rsid w:val="00974FA4"/>
    <w:rsid w:val="009750B0"/>
    <w:rsid w:val="009751C6"/>
    <w:rsid w:val="009754A0"/>
    <w:rsid w:val="00975E6F"/>
    <w:rsid w:val="0097610D"/>
    <w:rsid w:val="00976CFA"/>
    <w:rsid w:val="009772F0"/>
    <w:rsid w:val="00980067"/>
    <w:rsid w:val="00980247"/>
    <w:rsid w:val="0098031A"/>
    <w:rsid w:val="00980CBE"/>
    <w:rsid w:val="00980DA9"/>
    <w:rsid w:val="00981453"/>
    <w:rsid w:val="00981B7A"/>
    <w:rsid w:val="00982B90"/>
    <w:rsid w:val="00983665"/>
    <w:rsid w:val="00983675"/>
    <w:rsid w:val="009837ED"/>
    <w:rsid w:val="00984033"/>
    <w:rsid w:val="009840F9"/>
    <w:rsid w:val="009855E4"/>
    <w:rsid w:val="00985657"/>
    <w:rsid w:val="00986683"/>
    <w:rsid w:val="009866A0"/>
    <w:rsid w:val="009872C8"/>
    <w:rsid w:val="009873EE"/>
    <w:rsid w:val="00987F4F"/>
    <w:rsid w:val="00990A84"/>
    <w:rsid w:val="00990DE0"/>
    <w:rsid w:val="00991380"/>
    <w:rsid w:val="00991667"/>
    <w:rsid w:val="009916BF"/>
    <w:rsid w:val="0099176D"/>
    <w:rsid w:val="00991857"/>
    <w:rsid w:val="0099242D"/>
    <w:rsid w:val="0099255A"/>
    <w:rsid w:val="009928C4"/>
    <w:rsid w:val="00992BEB"/>
    <w:rsid w:val="00992C94"/>
    <w:rsid w:val="00992EBD"/>
    <w:rsid w:val="00992F24"/>
    <w:rsid w:val="00992F7D"/>
    <w:rsid w:val="009930E6"/>
    <w:rsid w:val="009932BC"/>
    <w:rsid w:val="009934E9"/>
    <w:rsid w:val="009935B7"/>
    <w:rsid w:val="00993757"/>
    <w:rsid w:val="0099416F"/>
    <w:rsid w:val="009946C5"/>
    <w:rsid w:val="009947BD"/>
    <w:rsid w:val="00994FAA"/>
    <w:rsid w:val="0099570D"/>
    <w:rsid w:val="00996679"/>
    <w:rsid w:val="009969DD"/>
    <w:rsid w:val="00996BA3"/>
    <w:rsid w:val="00996FA3"/>
    <w:rsid w:val="0099728F"/>
    <w:rsid w:val="00997584"/>
    <w:rsid w:val="00997A24"/>
    <w:rsid w:val="00997C69"/>
    <w:rsid w:val="00997F4A"/>
    <w:rsid w:val="009A0013"/>
    <w:rsid w:val="009A006A"/>
    <w:rsid w:val="009A05F7"/>
    <w:rsid w:val="009A08CD"/>
    <w:rsid w:val="009A0FD8"/>
    <w:rsid w:val="009A14D5"/>
    <w:rsid w:val="009A1557"/>
    <w:rsid w:val="009A184B"/>
    <w:rsid w:val="009A1AD7"/>
    <w:rsid w:val="009A1CFA"/>
    <w:rsid w:val="009A2023"/>
    <w:rsid w:val="009A2194"/>
    <w:rsid w:val="009A265A"/>
    <w:rsid w:val="009A27F0"/>
    <w:rsid w:val="009A2CE2"/>
    <w:rsid w:val="009A2FC1"/>
    <w:rsid w:val="009A32FD"/>
    <w:rsid w:val="009A3839"/>
    <w:rsid w:val="009A38A1"/>
    <w:rsid w:val="009A4027"/>
    <w:rsid w:val="009A42FF"/>
    <w:rsid w:val="009A4D04"/>
    <w:rsid w:val="009A4DE6"/>
    <w:rsid w:val="009A4F3A"/>
    <w:rsid w:val="009A50EC"/>
    <w:rsid w:val="009A5309"/>
    <w:rsid w:val="009A5405"/>
    <w:rsid w:val="009A5621"/>
    <w:rsid w:val="009A5C52"/>
    <w:rsid w:val="009A5CEE"/>
    <w:rsid w:val="009A6278"/>
    <w:rsid w:val="009A676C"/>
    <w:rsid w:val="009A6B3A"/>
    <w:rsid w:val="009A722D"/>
    <w:rsid w:val="009A7356"/>
    <w:rsid w:val="009B0B1E"/>
    <w:rsid w:val="009B1271"/>
    <w:rsid w:val="009B20EA"/>
    <w:rsid w:val="009B2BFE"/>
    <w:rsid w:val="009B330E"/>
    <w:rsid w:val="009B3419"/>
    <w:rsid w:val="009B350B"/>
    <w:rsid w:val="009B3D69"/>
    <w:rsid w:val="009B474F"/>
    <w:rsid w:val="009B4E54"/>
    <w:rsid w:val="009B5128"/>
    <w:rsid w:val="009B55BD"/>
    <w:rsid w:val="009B5C84"/>
    <w:rsid w:val="009B63E4"/>
    <w:rsid w:val="009B6DCD"/>
    <w:rsid w:val="009B6FA1"/>
    <w:rsid w:val="009B717E"/>
    <w:rsid w:val="009B719B"/>
    <w:rsid w:val="009B71DF"/>
    <w:rsid w:val="009B7202"/>
    <w:rsid w:val="009C03D1"/>
    <w:rsid w:val="009C0B4B"/>
    <w:rsid w:val="009C0F53"/>
    <w:rsid w:val="009C13F3"/>
    <w:rsid w:val="009C1D5B"/>
    <w:rsid w:val="009C1F7D"/>
    <w:rsid w:val="009C2752"/>
    <w:rsid w:val="009C28CA"/>
    <w:rsid w:val="009C291C"/>
    <w:rsid w:val="009C2F66"/>
    <w:rsid w:val="009C3424"/>
    <w:rsid w:val="009C3644"/>
    <w:rsid w:val="009C387A"/>
    <w:rsid w:val="009C39A8"/>
    <w:rsid w:val="009C3C1E"/>
    <w:rsid w:val="009C3C7C"/>
    <w:rsid w:val="009C3F5D"/>
    <w:rsid w:val="009C3F6D"/>
    <w:rsid w:val="009C4214"/>
    <w:rsid w:val="009C4A6F"/>
    <w:rsid w:val="009C4FD9"/>
    <w:rsid w:val="009C5472"/>
    <w:rsid w:val="009C554F"/>
    <w:rsid w:val="009C58AB"/>
    <w:rsid w:val="009C5FA0"/>
    <w:rsid w:val="009C60F4"/>
    <w:rsid w:val="009C636B"/>
    <w:rsid w:val="009C698B"/>
    <w:rsid w:val="009C6A00"/>
    <w:rsid w:val="009C6E8A"/>
    <w:rsid w:val="009C7108"/>
    <w:rsid w:val="009C731F"/>
    <w:rsid w:val="009C73C0"/>
    <w:rsid w:val="009C7481"/>
    <w:rsid w:val="009D0574"/>
    <w:rsid w:val="009D0A21"/>
    <w:rsid w:val="009D119A"/>
    <w:rsid w:val="009D12C2"/>
    <w:rsid w:val="009D1935"/>
    <w:rsid w:val="009D1DA6"/>
    <w:rsid w:val="009D23F3"/>
    <w:rsid w:val="009D2572"/>
    <w:rsid w:val="009D2721"/>
    <w:rsid w:val="009D2A6C"/>
    <w:rsid w:val="009D3199"/>
    <w:rsid w:val="009D3403"/>
    <w:rsid w:val="009D35E0"/>
    <w:rsid w:val="009D3E00"/>
    <w:rsid w:val="009D40DE"/>
    <w:rsid w:val="009D4386"/>
    <w:rsid w:val="009D43C9"/>
    <w:rsid w:val="009D48BC"/>
    <w:rsid w:val="009D4FE9"/>
    <w:rsid w:val="009D53A4"/>
    <w:rsid w:val="009D53EB"/>
    <w:rsid w:val="009D5BC0"/>
    <w:rsid w:val="009D63F9"/>
    <w:rsid w:val="009D670E"/>
    <w:rsid w:val="009D69DE"/>
    <w:rsid w:val="009D6ACA"/>
    <w:rsid w:val="009D7329"/>
    <w:rsid w:val="009D7826"/>
    <w:rsid w:val="009D7893"/>
    <w:rsid w:val="009E02E8"/>
    <w:rsid w:val="009E0616"/>
    <w:rsid w:val="009E0AE7"/>
    <w:rsid w:val="009E0D45"/>
    <w:rsid w:val="009E15D3"/>
    <w:rsid w:val="009E1821"/>
    <w:rsid w:val="009E199D"/>
    <w:rsid w:val="009E212B"/>
    <w:rsid w:val="009E2153"/>
    <w:rsid w:val="009E2474"/>
    <w:rsid w:val="009E2A13"/>
    <w:rsid w:val="009E32FC"/>
    <w:rsid w:val="009E35A0"/>
    <w:rsid w:val="009E40F2"/>
    <w:rsid w:val="009E4576"/>
    <w:rsid w:val="009E461C"/>
    <w:rsid w:val="009E477F"/>
    <w:rsid w:val="009E4E07"/>
    <w:rsid w:val="009E4F01"/>
    <w:rsid w:val="009E4F2F"/>
    <w:rsid w:val="009E5207"/>
    <w:rsid w:val="009E585C"/>
    <w:rsid w:val="009E58CC"/>
    <w:rsid w:val="009E5C12"/>
    <w:rsid w:val="009E5F90"/>
    <w:rsid w:val="009E6126"/>
    <w:rsid w:val="009E6431"/>
    <w:rsid w:val="009E6BC6"/>
    <w:rsid w:val="009E6CC6"/>
    <w:rsid w:val="009E6DC2"/>
    <w:rsid w:val="009E7377"/>
    <w:rsid w:val="009E7737"/>
    <w:rsid w:val="009E79AF"/>
    <w:rsid w:val="009F0120"/>
    <w:rsid w:val="009F0134"/>
    <w:rsid w:val="009F017C"/>
    <w:rsid w:val="009F01B7"/>
    <w:rsid w:val="009F06F2"/>
    <w:rsid w:val="009F0BD6"/>
    <w:rsid w:val="009F0D08"/>
    <w:rsid w:val="009F10CA"/>
    <w:rsid w:val="009F12BE"/>
    <w:rsid w:val="009F1378"/>
    <w:rsid w:val="009F176A"/>
    <w:rsid w:val="009F1BD5"/>
    <w:rsid w:val="009F1C32"/>
    <w:rsid w:val="009F3C71"/>
    <w:rsid w:val="009F3D8C"/>
    <w:rsid w:val="009F40D1"/>
    <w:rsid w:val="009F458D"/>
    <w:rsid w:val="009F5C3D"/>
    <w:rsid w:val="009F5D50"/>
    <w:rsid w:val="009F606B"/>
    <w:rsid w:val="009F6450"/>
    <w:rsid w:val="009F7D0B"/>
    <w:rsid w:val="00A001F5"/>
    <w:rsid w:val="00A007DD"/>
    <w:rsid w:val="00A012AE"/>
    <w:rsid w:val="00A01376"/>
    <w:rsid w:val="00A01727"/>
    <w:rsid w:val="00A019B2"/>
    <w:rsid w:val="00A020E2"/>
    <w:rsid w:val="00A0215F"/>
    <w:rsid w:val="00A02CD2"/>
    <w:rsid w:val="00A031EE"/>
    <w:rsid w:val="00A03358"/>
    <w:rsid w:val="00A03496"/>
    <w:rsid w:val="00A03A18"/>
    <w:rsid w:val="00A041D5"/>
    <w:rsid w:val="00A04304"/>
    <w:rsid w:val="00A04519"/>
    <w:rsid w:val="00A045B2"/>
    <w:rsid w:val="00A046D9"/>
    <w:rsid w:val="00A04734"/>
    <w:rsid w:val="00A04A2B"/>
    <w:rsid w:val="00A04ACE"/>
    <w:rsid w:val="00A04F64"/>
    <w:rsid w:val="00A0622B"/>
    <w:rsid w:val="00A062EF"/>
    <w:rsid w:val="00A06769"/>
    <w:rsid w:val="00A0680E"/>
    <w:rsid w:val="00A06BFC"/>
    <w:rsid w:val="00A072BE"/>
    <w:rsid w:val="00A07ACA"/>
    <w:rsid w:val="00A101F0"/>
    <w:rsid w:val="00A10593"/>
    <w:rsid w:val="00A10749"/>
    <w:rsid w:val="00A10B3A"/>
    <w:rsid w:val="00A10BC9"/>
    <w:rsid w:val="00A10DE6"/>
    <w:rsid w:val="00A11DA6"/>
    <w:rsid w:val="00A12015"/>
    <w:rsid w:val="00A12682"/>
    <w:rsid w:val="00A127D2"/>
    <w:rsid w:val="00A12F7E"/>
    <w:rsid w:val="00A13465"/>
    <w:rsid w:val="00A13B3E"/>
    <w:rsid w:val="00A142CE"/>
    <w:rsid w:val="00A1454E"/>
    <w:rsid w:val="00A14A3A"/>
    <w:rsid w:val="00A150C2"/>
    <w:rsid w:val="00A15EDD"/>
    <w:rsid w:val="00A16333"/>
    <w:rsid w:val="00A16A4C"/>
    <w:rsid w:val="00A1730D"/>
    <w:rsid w:val="00A17F0B"/>
    <w:rsid w:val="00A20183"/>
    <w:rsid w:val="00A2061B"/>
    <w:rsid w:val="00A20CB1"/>
    <w:rsid w:val="00A2136C"/>
    <w:rsid w:val="00A219A0"/>
    <w:rsid w:val="00A21B43"/>
    <w:rsid w:val="00A21FB9"/>
    <w:rsid w:val="00A2249B"/>
    <w:rsid w:val="00A22D01"/>
    <w:rsid w:val="00A22E52"/>
    <w:rsid w:val="00A22F97"/>
    <w:rsid w:val="00A2382C"/>
    <w:rsid w:val="00A23BAD"/>
    <w:rsid w:val="00A23ED7"/>
    <w:rsid w:val="00A243EE"/>
    <w:rsid w:val="00A24BD0"/>
    <w:rsid w:val="00A2699F"/>
    <w:rsid w:val="00A26A1E"/>
    <w:rsid w:val="00A26AFB"/>
    <w:rsid w:val="00A26DE2"/>
    <w:rsid w:val="00A273DA"/>
    <w:rsid w:val="00A2785C"/>
    <w:rsid w:val="00A27BEA"/>
    <w:rsid w:val="00A27C3E"/>
    <w:rsid w:val="00A30656"/>
    <w:rsid w:val="00A3074B"/>
    <w:rsid w:val="00A3088A"/>
    <w:rsid w:val="00A30E7E"/>
    <w:rsid w:val="00A31242"/>
    <w:rsid w:val="00A31475"/>
    <w:rsid w:val="00A3180A"/>
    <w:rsid w:val="00A318B7"/>
    <w:rsid w:val="00A31955"/>
    <w:rsid w:val="00A31AC6"/>
    <w:rsid w:val="00A3276F"/>
    <w:rsid w:val="00A32AEA"/>
    <w:rsid w:val="00A32B18"/>
    <w:rsid w:val="00A32E42"/>
    <w:rsid w:val="00A33017"/>
    <w:rsid w:val="00A33D68"/>
    <w:rsid w:val="00A34149"/>
    <w:rsid w:val="00A341DF"/>
    <w:rsid w:val="00A3434B"/>
    <w:rsid w:val="00A34915"/>
    <w:rsid w:val="00A34A90"/>
    <w:rsid w:val="00A34AE3"/>
    <w:rsid w:val="00A34BE3"/>
    <w:rsid w:val="00A3516E"/>
    <w:rsid w:val="00A3527E"/>
    <w:rsid w:val="00A35305"/>
    <w:rsid w:val="00A3571F"/>
    <w:rsid w:val="00A36038"/>
    <w:rsid w:val="00A36DCB"/>
    <w:rsid w:val="00A36EF0"/>
    <w:rsid w:val="00A374E6"/>
    <w:rsid w:val="00A376FA"/>
    <w:rsid w:val="00A37A10"/>
    <w:rsid w:val="00A37FE7"/>
    <w:rsid w:val="00A402CF"/>
    <w:rsid w:val="00A40518"/>
    <w:rsid w:val="00A40FC0"/>
    <w:rsid w:val="00A4114D"/>
    <w:rsid w:val="00A4130A"/>
    <w:rsid w:val="00A413AC"/>
    <w:rsid w:val="00A41861"/>
    <w:rsid w:val="00A4188B"/>
    <w:rsid w:val="00A41AA8"/>
    <w:rsid w:val="00A4219E"/>
    <w:rsid w:val="00A423C8"/>
    <w:rsid w:val="00A4250C"/>
    <w:rsid w:val="00A42693"/>
    <w:rsid w:val="00A42AB6"/>
    <w:rsid w:val="00A4305C"/>
    <w:rsid w:val="00A4363D"/>
    <w:rsid w:val="00A4419F"/>
    <w:rsid w:val="00A4422C"/>
    <w:rsid w:val="00A44325"/>
    <w:rsid w:val="00A444A4"/>
    <w:rsid w:val="00A445E3"/>
    <w:rsid w:val="00A44685"/>
    <w:rsid w:val="00A44E1B"/>
    <w:rsid w:val="00A457BA"/>
    <w:rsid w:val="00A45996"/>
    <w:rsid w:val="00A45AB0"/>
    <w:rsid w:val="00A462D5"/>
    <w:rsid w:val="00A4631B"/>
    <w:rsid w:val="00A465FA"/>
    <w:rsid w:val="00A46784"/>
    <w:rsid w:val="00A476BB"/>
    <w:rsid w:val="00A47E70"/>
    <w:rsid w:val="00A500AF"/>
    <w:rsid w:val="00A507A1"/>
    <w:rsid w:val="00A50D69"/>
    <w:rsid w:val="00A51046"/>
    <w:rsid w:val="00A512A0"/>
    <w:rsid w:val="00A51BBB"/>
    <w:rsid w:val="00A526DB"/>
    <w:rsid w:val="00A531A2"/>
    <w:rsid w:val="00A53B9F"/>
    <w:rsid w:val="00A53CDE"/>
    <w:rsid w:val="00A54002"/>
    <w:rsid w:val="00A54173"/>
    <w:rsid w:val="00A5435D"/>
    <w:rsid w:val="00A54504"/>
    <w:rsid w:val="00A54D60"/>
    <w:rsid w:val="00A54F86"/>
    <w:rsid w:val="00A55128"/>
    <w:rsid w:val="00A55835"/>
    <w:rsid w:val="00A5600D"/>
    <w:rsid w:val="00A562B3"/>
    <w:rsid w:val="00A570EF"/>
    <w:rsid w:val="00A57274"/>
    <w:rsid w:val="00A57656"/>
    <w:rsid w:val="00A57999"/>
    <w:rsid w:val="00A57BFF"/>
    <w:rsid w:val="00A57CDE"/>
    <w:rsid w:val="00A60ABF"/>
    <w:rsid w:val="00A60C63"/>
    <w:rsid w:val="00A615F0"/>
    <w:rsid w:val="00A618B5"/>
    <w:rsid w:val="00A61D78"/>
    <w:rsid w:val="00A6204C"/>
    <w:rsid w:val="00A62354"/>
    <w:rsid w:val="00A62B37"/>
    <w:rsid w:val="00A632EB"/>
    <w:rsid w:val="00A638C7"/>
    <w:rsid w:val="00A63C72"/>
    <w:rsid w:val="00A64F6B"/>
    <w:rsid w:val="00A65364"/>
    <w:rsid w:val="00A656F9"/>
    <w:rsid w:val="00A6577B"/>
    <w:rsid w:val="00A6578E"/>
    <w:rsid w:val="00A65798"/>
    <w:rsid w:val="00A66F32"/>
    <w:rsid w:val="00A671CE"/>
    <w:rsid w:val="00A67230"/>
    <w:rsid w:val="00A67649"/>
    <w:rsid w:val="00A677DD"/>
    <w:rsid w:val="00A67878"/>
    <w:rsid w:val="00A67A6B"/>
    <w:rsid w:val="00A67C79"/>
    <w:rsid w:val="00A70053"/>
    <w:rsid w:val="00A70C7D"/>
    <w:rsid w:val="00A70D18"/>
    <w:rsid w:val="00A70F14"/>
    <w:rsid w:val="00A716BE"/>
    <w:rsid w:val="00A71D32"/>
    <w:rsid w:val="00A71FE2"/>
    <w:rsid w:val="00A721AE"/>
    <w:rsid w:val="00A7250A"/>
    <w:rsid w:val="00A725B4"/>
    <w:rsid w:val="00A725DB"/>
    <w:rsid w:val="00A726D0"/>
    <w:rsid w:val="00A727EE"/>
    <w:rsid w:val="00A72877"/>
    <w:rsid w:val="00A72DE1"/>
    <w:rsid w:val="00A72E4B"/>
    <w:rsid w:val="00A730E8"/>
    <w:rsid w:val="00A73490"/>
    <w:rsid w:val="00A7392D"/>
    <w:rsid w:val="00A73983"/>
    <w:rsid w:val="00A73BFE"/>
    <w:rsid w:val="00A73F55"/>
    <w:rsid w:val="00A740DE"/>
    <w:rsid w:val="00A7427A"/>
    <w:rsid w:val="00A74AA3"/>
    <w:rsid w:val="00A74CC3"/>
    <w:rsid w:val="00A75562"/>
    <w:rsid w:val="00A75A34"/>
    <w:rsid w:val="00A75D56"/>
    <w:rsid w:val="00A7613D"/>
    <w:rsid w:val="00A76358"/>
    <w:rsid w:val="00A766B8"/>
    <w:rsid w:val="00A76980"/>
    <w:rsid w:val="00A769AB"/>
    <w:rsid w:val="00A775CB"/>
    <w:rsid w:val="00A80ACA"/>
    <w:rsid w:val="00A812E0"/>
    <w:rsid w:val="00A817E9"/>
    <w:rsid w:val="00A81BA2"/>
    <w:rsid w:val="00A81C95"/>
    <w:rsid w:val="00A81FBC"/>
    <w:rsid w:val="00A8205B"/>
    <w:rsid w:val="00A820F2"/>
    <w:rsid w:val="00A82118"/>
    <w:rsid w:val="00A82432"/>
    <w:rsid w:val="00A8255B"/>
    <w:rsid w:val="00A8259D"/>
    <w:rsid w:val="00A82733"/>
    <w:rsid w:val="00A83254"/>
    <w:rsid w:val="00A83501"/>
    <w:rsid w:val="00A8360F"/>
    <w:rsid w:val="00A83E6C"/>
    <w:rsid w:val="00A83E7D"/>
    <w:rsid w:val="00A83ED4"/>
    <w:rsid w:val="00A84209"/>
    <w:rsid w:val="00A84621"/>
    <w:rsid w:val="00A8473B"/>
    <w:rsid w:val="00A84A5A"/>
    <w:rsid w:val="00A84B7E"/>
    <w:rsid w:val="00A84E48"/>
    <w:rsid w:val="00A85798"/>
    <w:rsid w:val="00A85A46"/>
    <w:rsid w:val="00A863EE"/>
    <w:rsid w:val="00A86EAE"/>
    <w:rsid w:val="00A8702E"/>
    <w:rsid w:val="00A879FD"/>
    <w:rsid w:val="00A907D5"/>
    <w:rsid w:val="00A9088B"/>
    <w:rsid w:val="00A909DC"/>
    <w:rsid w:val="00A90DF5"/>
    <w:rsid w:val="00A91879"/>
    <w:rsid w:val="00A924A0"/>
    <w:rsid w:val="00A9280B"/>
    <w:rsid w:val="00A92831"/>
    <w:rsid w:val="00A928E5"/>
    <w:rsid w:val="00A92AE4"/>
    <w:rsid w:val="00A92EBD"/>
    <w:rsid w:val="00A92F3F"/>
    <w:rsid w:val="00A93209"/>
    <w:rsid w:val="00A934D0"/>
    <w:rsid w:val="00A93624"/>
    <w:rsid w:val="00A939AF"/>
    <w:rsid w:val="00A94392"/>
    <w:rsid w:val="00A9449C"/>
    <w:rsid w:val="00A9468C"/>
    <w:rsid w:val="00A94DB1"/>
    <w:rsid w:val="00A95390"/>
    <w:rsid w:val="00A95754"/>
    <w:rsid w:val="00A9682C"/>
    <w:rsid w:val="00A96D4D"/>
    <w:rsid w:val="00A96D64"/>
    <w:rsid w:val="00A9721B"/>
    <w:rsid w:val="00A97972"/>
    <w:rsid w:val="00AA076B"/>
    <w:rsid w:val="00AA08C7"/>
    <w:rsid w:val="00AA0DB3"/>
    <w:rsid w:val="00AA12A2"/>
    <w:rsid w:val="00AA1B98"/>
    <w:rsid w:val="00AA2275"/>
    <w:rsid w:val="00AA23F8"/>
    <w:rsid w:val="00AA2C7E"/>
    <w:rsid w:val="00AA31B1"/>
    <w:rsid w:val="00AA335F"/>
    <w:rsid w:val="00AA351A"/>
    <w:rsid w:val="00AA3A7F"/>
    <w:rsid w:val="00AA3CB7"/>
    <w:rsid w:val="00AA4629"/>
    <w:rsid w:val="00AA499E"/>
    <w:rsid w:val="00AA4C5E"/>
    <w:rsid w:val="00AA5133"/>
    <w:rsid w:val="00AA5732"/>
    <w:rsid w:val="00AA5C11"/>
    <w:rsid w:val="00AA5C9B"/>
    <w:rsid w:val="00AA66B8"/>
    <w:rsid w:val="00AA69E9"/>
    <w:rsid w:val="00AA7392"/>
    <w:rsid w:val="00AA73DA"/>
    <w:rsid w:val="00AA74E7"/>
    <w:rsid w:val="00AA784C"/>
    <w:rsid w:val="00AA7DFA"/>
    <w:rsid w:val="00AB03AB"/>
    <w:rsid w:val="00AB03FC"/>
    <w:rsid w:val="00AB057B"/>
    <w:rsid w:val="00AB1083"/>
    <w:rsid w:val="00AB18AD"/>
    <w:rsid w:val="00AB1BFF"/>
    <w:rsid w:val="00AB2179"/>
    <w:rsid w:val="00AB24C4"/>
    <w:rsid w:val="00AB3629"/>
    <w:rsid w:val="00AB37CE"/>
    <w:rsid w:val="00AB3872"/>
    <w:rsid w:val="00AB3DCB"/>
    <w:rsid w:val="00AB4399"/>
    <w:rsid w:val="00AB4891"/>
    <w:rsid w:val="00AB502E"/>
    <w:rsid w:val="00AB550C"/>
    <w:rsid w:val="00AB60AF"/>
    <w:rsid w:val="00AB60B2"/>
    <w:rsid w:val="00AB60E2"/>
    <w:rsid w:val="00AB6380"/>
    <w:rsid w:val="00AB66D7"/>
    <w:rsid w:val="00AB67AB"/>
    <w:rsid w:val="00AB698C"/>
    <w:rsid w:val="00AB6CB7"/>
    <w:rsid w:val="00AB72A7"/>
    <w:rsid w:val="00AB7990"/>
    <w:rsid w:val="00AB7B54"/>
    <w:rsid w:val="00AC0AF4"/>
    <w:rsid w:val="00AC0F80"/>
    <w:rsid w:val="00AC0F95"/>
    <w:rsid w:val="00AC1471"/>
    <w:rsid w:val="00AC1555"/>
    <w:rsid w:val="00AC1A13"/>
    <w:rsid w:val="00AC1E9E"/>
    <w:rsid w:val="00AC2773"/>
    <w:rsid w:val="00AC28AF"/>
    <w:rsid w:val="00AC2B26"/>
    <w:rsid w:val="00AC309A"/>
    <w:rsid w:val="00AC32AC"/>
    <w:rsid w:val="00AC32B5"/>
    <w:rsid w:val="00AC3447"/>
    <w:rsid w:val="00AC4067"/>
    <w:rsid w:val="00AC4EF7"/>
    <w:rsid w:val="00AC5455"/>
    <w:rsid w:val="00AC5607"/>
    <w:rsid w:val="00AC58E9"/>
    <w:rsid w:val="00AC6137"/>
    <w:rsid w:val="00AC6156"/>
    <w:rsid w:val="00AC6556"/>
    <w:rsid w:val="00AC6852"/>
    <w:rsid w:val="00AC6DC5"/>
    <w:rsid w:val="00AC6FC4"/>
    <w:rsid w:val="00AC722B"/>
    <w:rsid w:val="00AC748E"/>
    <w:rsid w:val="00AC7615"/>
    <w:rsid w:val="00AC7905"/>
    <w:rsid w:val="00AC7B40"/>
    <w:rsid w:val="00AC7FB0"/>
    <w:rsid w:val="00AD02A3"/>
    <w:rsid w:val="00AD0483"/>
    <w:rsid w:val="00AD0624"/>
    <w:rsid w:val="00AD0ABC"/>
    <w:rsid w:val="00AD0B13"/>
    <w:rsid w:val="00AD1841"/>
    <w:rsid w:val="00AD192A"/>
    <w:rsid w:val="00AD2018"/>
    <w:rsid w:val="00AD2360"/>
    <w:rsid w:val="00AD2657"/>
    <w:rsid w:val="00AD2B29"/>
    <w:rsid w:val="00AD2C78"/>
    <w:rsid w:val="00AD33B0"/>
    <w:rsid w:val="00AD39F4"/>
    <w:rsid w:val="00AD3B6A"/>
    <w:rsid w:val="00AD3D31"/>
    <w:rsid w:val="00AD3F76"/>
    <w:rsid w:val="00AD46B7"/>
    <w:rsid w:val="00AD482F"/>
    <w:rsid w:val="00AD514F"/>
    <w:rsid w:val="00AD530D"/>
    <w:rsid w:val="00AD5B2C"/>
    <w:rsid w:val="00AD5D3D"/>
    <w:rsid w:val="00AD6005"/>
    <w:rsid w:val="00AD6708"/>
    <w:rsid w:val="00AD7525"/>
    <w:rsid w:val="00AD7FCB"/>
    <w:rsid w:val="00AE0052"/>
    <w:rsid w:val="00AE0329"/>
    <w:rsid w:val="00AE0D8D"/>
    <w:rsid w:val="00AE185F"/>
    <w:rsid w:val="00AE18BE"/>
    <w:rsid w:val="00AE19D1"/>
    <w:rsid w:val="00AE1CBE"/>
    <w:rsid w:val="00AE20D4"/>
    <w:rsid w:val="00AE29B5"/>
    <w:rsid w:val="00AE2A65"/>
    <w:rsid w:val="00AE2AB9"/>
    <w:rsid w:val="00AE2CC3"/>
    <w:rsid w:val="00AE2DDF"/>
    <w:rsid w:val="00AE307D"/>
    <w:rsid w:val="00AE30CF"/>
    <w:rsid w:val="00AE3993"/>
    <w:rsid w:val="00AE4202"/>
    <w:rsid w:val="00AE4795"/>
    <w:rsid w:val="00AE482B"/>
    <w:rsid w:val="00AE4F7A"/>
    <w:rsid w:val="00AE4FF1"/>
    <w:rsid w:val="00AE50D8"/>
    <w:rsid w:val="00AE5555"/>
    <w:rsid w:val="00AE5600"/>
    <w:rsid w:val="00AE5886"/>
    <w:rsid w:val="00AE5C69"/>
    <w:rsid w:val="00AE66DA"/>
    <w:rsid w:val="00AE6B82"/>
    <w:rsid w:val="00AE6F49"/>
    <w:rsid w:val="00AE748F"/>
    <w:rsid w:val="00AE776E"/>
    <w:rsid w:val="00AE7ABE"/>
    <w:rsid w:val="00AE7EA7"/>
    <w:rsid w:val="00AE7EF9"/>
    <w:rsid w:val="00AF0205"/>
    <w:rsid w:val="00AF0536"/>
    <w:rsid w:val="00AF0744"/>
    <w:rsid w:val="00AF0784"/>
    <w:rsid w:val="00AF1890"/>
    <w:rsid w:val="00AF1E48"/>
    <w:rsid w:val="00AF1E8D"/>
    <w:rsid w:val="00AF2313"/>
    <w:rsid w:val="00AF267C"/>
    <w:rsid w:val="00AF2846"/>
    <w:rsid w:val="00AF299B"/>
    <w:rsid w:val="00AF3473"/>
    <w:rsid w:val="00AF39D8"/>
    <w:rsid w:val="00AF3A76"/>
    <w:rsid w:val="00AF45CD"/>
    <w:rsid w:val="00AF4A07"/>
    <w:rsid w:val="00AF4E18"/>
    <w:rsid w:val="00AF5588"/>
    <w:rsid w:val="00AF5EB5"/>
    <w:rsid w:val="00AF6578"/>
    <w:rsid w:val="00AF6D4B"/>
    <w:rsid w:val="00AF6E1F"/>
    <w:rsid w:val="00AF724C"/>
    <w:rsid w:val="00AF7515"/>
    <w:rsid w:val="00AF7A72"/>
    <w:rsid w:val="00AF7CC7"/>
    <w:rsid w:val="00AF7F6F"/>
    <w:rsid w:val="00B000F1"/>
    <w:rsid w:val="00B00334"/>
    <w:rsid w:val="00B00341"/>
    <w:rsid w:val="00B00CB4"/>
    <w:rsid w:val="00B00D2F"/>
    <w:rsid w:val="00B00DAC"/>
    <w:rsid w:val="00B010E3"/>
    <w:rsid w:val="00B015F9"/>
    <w:rsid w:val="00B01649"/>
    <w:rsid w:val="00B01875"/>
    <w:rsid w:val="00B0334E"/>
    <w:rsid w:val="00B039EC"/>
    <w:rsid w:val="00B03D6B"/>
    <w:rsid w:val="00B03EA4"/>
    <w:rsid w:val="00B04862"/>
    <w:rsid w:val="00B04A76"/>
    <w:rsid w:val="00B04AD8"/>
    <w:rsid w:val="00B04CBB"/>
    <w:rsid w:val="00B05179"/>
    <w:rsid w:val="00B05534"/>
    <w:rsid w:val="00B055FA"/>
    <w:rsid w:val="00B05CEB"/>
    <w:rsid w:val="00B06418"/>
    <w:rsid w:val="00B06589"/>
    <w:rsid w:val="00B06895"/>
    <w:rsid w:val="00B0693C"/>
    <w:rsid w:val="00B069A5"/>
    <w:rsid w:val="00B06CDC"/>
    <w:rsid w:val="00B075B1"/>
    <w:rsid w:val="00B075E1"/>
    <w:rsid w:val="00B07ABB"/>
    <w:rsid w:val="00B07FFB"/>
    <w:rsid w:val="00B10191"/>
    <w:rsid w:val="00B10320"/>
    <w:rsid w:val="00B10726"/>
    <w:rsid w:val="00B1078E"/>
    <w:rsid w:val="00B10C45"/>
    <w:rsid w:val="00B1140C"/>
    <w:rsid w:val="00B11AAC"/>
    <w:rsid w:val="00B11AC9"/>
    <w:rsid w:val="00B11AE5"/>
    <w:rsid w:val="00B11D67"/>
    <w:rsid w:val="00B1206A"/>
    <w:rsid w:val="00B12191"/>
    <w:rsid w:val="00B1261F"/>
    <w:rsid w:val="00B12708"/>
    <w:rsid w:val="00B12D16"/>
    <w:rsid w:val="00B13226"/>
    <w:rsid w:val="00B134CB"/>
    <w:rsid w:val="00B13CBD"/>
    <w:rsid w:val="00B140DB"/>
    <w:rsid w:val="00B1518E"/>
    <w:rsid w:val="00B15481"/>
    <w:rsid w:val="00B15761"/>
    <w:rsid w:val="00B159ED"/>
    <w:rsid w:val="00B15ABB"/>
    <w:rsid w:val="00B15B9E"/>
    <w:rsid w:val="00B15C2D"/>
    <w:rsid w:val="00B169C9"/>
    <w:rsid w:val="00B16A7A"/>
    <w:rsid w:val="00B16CDA"/>
    <w:rsid w:val="00B16FD7"/>
    <w:rsid w:val="00B1715E"/>
    <w:rsid w:val="00B174FB"/>
    <w:rsid w:val="00B178FE"/>
    <w:rsid w:val="00B17ABF"/>
    <w:rsid w:val="00B17E5E"/>
    <w:rsid w:val="00B17FD1"/>
    <w:rsid w:val="00B202C1"/>
    <w:rsid w:val="00B2056C"/>
    <w:rsid w:val="00B20997"/>
    <w:rsid w:val="00B20EC2"/>
    <w:rsid w:val="00B21172"/>
    <w:rsid w:val="00B21279"/>
    <w:rsid w:val="00B21515"/>
    <w:rsid w:val="00B215E2"/>
    <w:rsid w:val="00B21E5B"/>
    <w:rsid w:val="00B223A5"/>
    <w:rsid w:val="00B225C7"/>
    <w:rsid w:val="00B22D4B"/>
    <w:rsid w:val="00B2333A"/>
    <w:rsid w:val="00B233E7"/>
    <w:rsid w:val="00B235F4"/>
    <w:rsid w:val="00B238CB"/>
    <w:rsid w:val="00B23B96"/>
    <w:rsid w:val="00B23F21"/>
    <w:rsid w:val="00B24706"/>
    <w:rsid w:val="00B259BC"/>
    <w:rsid w:val="00B25C4E"/>
    <w:rsid w:val="00B26195"/>
    <w:rsid w:val="00B26883"/>
    <w:rsid w:val="00B26B07"/>
    <w:rsid w:val="00B27B12"/>
    <w:rsid w:val="00B27C79"/>
    <w:rsid w:val="00B27E11"/>
    <w:rsid w:val="00B27F8A"/>
    <w:rsid w:val="00B27F94"/>
    <w:rsid w:val="00B3010F"/>
    <w:rsid w:val="00B30476"/>
    <w:rsid w:val="00B30D09"/>
    <w:rsid w:val="00B30F14"/>
    <w:rsid w:val="00B31B3D"/>
    <w:rsid w:val="00B31E2B"/>
    <w:rsid w:val="00B31ED2"/>
    <w:rsid w:val="00B323AA"/>
    <w:rsid w:val="00B33308"/>
    <w:rsid w:val="00B33624"/>
    <w:rsid w:val="00B34043"/>
    <w:rsid w:val="00B3436F"/>
    <w:rsid w:val="00B347E8"/>
    <w:rsid w:val="00B3495B"/>
    <w:rsid w:val="00B3499C"/>
    <w:rsid w:val="00B34A43"/>
    <w:rsid w:val="00B34FB1"/>
    <w:rsid w:val="00B3531E"/>
    <w:rsid w:val="00B355E2"/>
    <w:rsid w:val="00B35CC0"/>
    <w:rsid w:val="00B35F10"/>
    <w:rsid w:val="00B3695F"/>
    <w:rsid w:val="00B36BD1"/>
    <w:rsid w:val="00B36D15"/>
    <w:rsid w:val="00B3725D"/>
    <w:rsid w:val="00B37723"/>
    <w:rsid w:val="00B3774B"/>
    <w:rsid w:val="00B3779A"/>
    <w:rsid w:val="00B40082"/>
    <w:rsid w:val="00B40A1C"/>
    <w:rsid w:val="00B40D87"/>
    <w:rsid w:val="00B40DFE"/>
    <w:rsid w:val="00B41217"/>
    <w:rsid w:val="00B41AAD"/>
    <w:rsid w:val="00B4234B"/>
    <w:rsid w:val="00B42D10"/>
    <w:rsid w:val="00B43887"/>
    <w:rsid w:val="00B43931"/>
    <w:rsid w:val="00B44656"/>
    <w:rsid w:val="00B4470C"/>
    <w:rsid w:val="00B4471E"/>
    <w:rsid w:val="00B4499C"/>
    <w:rsid w:val="00B44F29"/>
    <w:rsid w:val="00B44F74"/>
    <w:rsid w:val="00B44F82"/>
    <w:rsid w:val="00B45637"/>
    <w:rsid w:val="00B4573F"/>
    <w:rsid w:val="00B45A16"/>
    <w:rsid w:val="00B45D46"/>
    <w:rsid w:val="00B4671B"/>
    <w:rsid w:val="00B469AB"/>
    <w:rsid w:val="00B47C0A"/>
    <w:rsid w:val="00B47DB7"/>
    <w:rsid w:val="00B50132"/>
    <w:rsid w:val="00B50621"/>
    <w:rsid w:val="00B50707"/>
    <w:rsid w:val="00B5099A"/>
    <w:rsid w:val="00B518F1"/>
    <w:rsid w:val="00B51941"/>
    <w:rsid w:val="00B52B4D"/>
    <w:rsid w:val="00B52CA1"/>
    <w:rsid w:val="00B52D23"/>
    <w:rsid w:val="00B5306D"/>
    <w:rsid w:val="00B532B7"/>
    <w:rsid w:val="00B53817"/>
    <w:rsid w:val="00B53942"/>
    <w:rsid w:val="00B53B62"/>
    <w:rsid w:val="00B54369"/>
    <w:rsid w:val="00B54629"/>
    <w:rsid w:val="00B550A5"/>
    <w:rsid w:val="00B55129"/>
    <w:rsid w:val="00B554C7"/>
    <w:rsid w:val="00B55796"/>
    <w:rsid w:val="00B557B2"/>
    <w:rsid w:val="00B55D8D"/>
    <w:rsid w:val="00B55E48"/>
    <w:rsid w:val="00B55FBF"/>
    <w:rsid w:val="00B57B62"/>
    <w:rsid w:val="00B60125"/>
    <w:rsid w:val="00B6023C"/>
    <w:rsid w:val="00B604B3"/>
    <w:rsid w:val="00B60966"/>
    <w:rsid w:val="00B60A80"/>
    <w:rsid w:val="00B60ED5"/>
    <w:rsid w:val="00B61326"/>
    <w:rsid w:val="00B614F8"/>
    <w:rsid w:val="00B61692"/>
    <w:rsid w:val="00B619BE"/>
    <w:rsid w:val="00B61AE0"/>
    <w:rsid w:val="00B61FEB"/>
    <w:rsid w:val="00B625C5"/>
    <w:rsid w:val="00B63441"/>
    <w:rsid w:val="00B63C24"/>
    <w:rsid w:val="00B64038"/>
    <w:rsid w:val="00B642D5"/>
    <w:rsid w:val="00B649BF"/>
    <w:rsid w:val="00B64A81"/>
    <w:rsid w:val="00B65181"/>
    <w:rsid w:val="00B65411"/>
    <w:rsid w:val="00B65547"/>
    <w:rsid w:val="00B65EF1"/>
    <w:rsid w:val="00B66060"/>
    <w:rsid w:val="00B66334"/>
    <w:rsid w:val="00B664D2"/>
    <w:rsid w:val="00B666F8"/>
    <w:rsid w:val="00B667C5"/>
    <w:rsid w:val="00B67CDB"/>
    <w:rsid w:val="00B67E51"/>
    <w:rsid w:val="00B67E8E"/>
    <w:rsid w:val="00B67FC0"/>
    <w:rsid w:val="00B70063"/>
    <w:rsid w:val="00B704CB"/>
    <w:rsid w:val="00B705D1"/>
    <w:rsid w:val="00B7096A"/>
    <w:rsid w:val="00B70B18"/>
    <w:rsid w:val="00B70DDB"/>
    <w:rsid w:val="00B71476"/>
    <w:rsid w:val="00B718B2"/>
    <w:rsid w:val="00B7191F"/>
    <w:rsid w:val="00B71AE0"/>
    <w:rsid w:val="00B71C97"/>
    <w:rsid w:val="00B71F0A"/>
    <w:rsid w:val="00B7221F"/>
    <w:rsid w:val="00B72340"/>
    <w:rsid w:val="00B7254C"/>
    <w:rsid w:val="00B726E7"/>
    <w:rsid w:val="00B73334"/>
    <w:rsid w:val="00B73B6A"/>
    <w:rsid w:val="00B73F22"/>
    <w:rsid w:val="00B73F73"/>
    <w:rsid w:val="00B74017"/>
    <w:rsid w:val="00B7412A"/>
    <w:rsid w:val="00B74DB5"/>
    <w:rsid w:val="00B7529A"/>
    <w:rsid w:val="00B752A5"/>
    <w:rsid w:val="00B75A4C"/>
    <w:rsid w:val="00B75A65"/>
    <w:rsid w:val="00B760D2"/>
    <w:rsid w:val="00B77537"/>
    <w:rsid w:val="00B77678"/>
    <w:rsid w:val="00B77F12"/>
    <w:rsid w:val="00B77F3E"/>
    <w:rsid w:val="00B8063A"/>
    <w:rsid w:val="00B80846"/>
    <w:rsid w:val="00B808CE"/>
    <w:rsid w:val="00B80A23"/>
    <w:rsid w:val="00B80FCA"/>
    <w:rsid w:val="00B80FF9"/>
    <w:rsid w:val="00B813EF"/>
    <w:rsid w:val="00B81667"/>
    <w:rsid w:val="00B81720"/>
    <w:rsid w:val="00B81C8F"/>
    <w:rsid w:val="00B81D5B"/>
    <w:rsid w:val="00B82100"/>
    <w:rsid w:val="00B8244B"/>
    <w:rsid w:val="00B82606"/>
    <w:rsid w:val="00B82661"/>
    <w:rsid w:val="00B8283E"/>
    <w:rsid w:val="00B82E23"/>
    <w:rsid w:val="00B832BC"/>
    <w:rsid w:val="00B83357"/>
    <w:rsid w:val="00B837C2"/>
    <w:rsid w:val="00B83BC7"/>
    <w:rsid w:val="00B83C99"/>
    <w:rsid w:val="00B83F14"/>
    <w:rsid w:val="00B84248"/>
    <w:rsid w:val="00B84369"/>
    <w:rsid w:val="00B844BD"/>
    <w:rsid w:val="00B84852"/>
    <w:rsid w:val="00B85A7E"/>
    <w:rsid w:val="00B86576"/>
    <w:rsid w:val="00B86E7F"/>
    <w:rsid w:val="00B873BC"/>
    <w:rsid w:val="00B876D8"/>
    <w:rsid w:val="00B87873"/>
    <w:rsid w:val="00B90A1B"/>
    <w:rsid w:val="00B90B46"/>
    <w:rsid w:val="00B90FD9"/>
    <w:rsid w:val="00B913F4"/>
    <w:rsid w:val="00B91DF6"/>
    <w:rsid w:val="00B920E8"/>
    <w:rsid w:val="00B921F8"/>
    <w:rsid w:val="00B92A97"/>
    <w:rsid w:val="00B933D5"/>
    <w:rsid w:val="00B93424"/>
    <w:rsid w:val="00B93C36"/>
    <w:rsid w:val="00B93D8B"/>
    <w:rsid w:val="00B93F75"/>
    <w:rsid w:val="00B940CC"/>
    <w:rsid w:val="00B9632A"/>
    <w:rsid w:val="00B964E5"/>
    <w:rsid w:val="00B976DD"/>
    <w:rsid w:val="00B97765"/>
    <w:rsid w:val="00B97C5D"/>
    <w:rsid w:val="00BA030D"/>
    <w:rsid w:val="00BA06E3"/>
    <w:rsid w:val="00BA0B93"/>
    <w:rsid w:val="00BA0C8C"/>
    <w:rsid w:val="00BA109A"/>
    <w:rsid w:val="00BA1150"/>
    <w:rsid w:val="00BA11F7"/>
    <w:rsid w:val="00BA1593"/>
    <w:rsid w:val="00BA1642"/>
    <w:rsid w:val="00BA187F"/>
    <w:rsid w:val="00BA1B53"/>
    <w:rsid w:val="00BA22FC"/>
    <w:rsid w:val="00BA2640"/>
    <w:rsid w:val="00BA28CF"/>
    <w:rsid w:val="00BA312E"/>
    <w:rsid w:val="00BA313B"/>
    <w:rsid w:val="00BA331C"/>
    <w:rsid w:val="00BA3349"/>
    <w:rsid w:val="00BA350E"/>
    <w:rsid w:val="00BA3CA4"/>
    <w:rsid w:val="00BA45E9"/>
    <w:rsid w:val="00BA4A56"/>
    <w:rsid w:val="00BA4FB5"/>
    <w:rsid w:val="00BA50E5"/>
    <w:rsid w:val="00BA51C2"/>
    <w:rsid w:val="00BA53A0"/>
    <w:rsid w:val="00BA5A78"/>
    <w:rsid w:val="00BA606F"/>
    <w:rsid w:val="00BA6156"/>
    <w:rsid w:val="00BA6188"/>
    <w:rsid w:val="00BA6560"/>
    <w:rsid w:val="00BA6714"/>
    <w:rsid w:val="00BA6D64"/>
    <w:rsid w:val="00BA734F"/>
    <w:rsid w:val="00BA7481"/>
    <w:rsid w:val="00BA7B81"/>
    <w:rsid w:val="00BB0535"/>
    <w:rsid w:val="00BB0A00"/>
    <w:rsid w:val="00BB0A24"/>
    <w:rsid w:val="00BB0E61"/>
    <w:rsid w:val="00BB140F"/>
    <w:rsid w:val="00BB1516"/>
    <w:rsid w:val="00BB17B0"/>
    <w:rsid w:val="00BB2245"/>
    <w:rsid w:val="00BB27AB"/>
    <w:rsid w:val="00BB27FF"/>
    <w:rsid w:val="00BB2A61"/>
    <w:rsid w:val="00BB30BC"/>
    <w:rsid w:val="00BB38DB"/>
    <w:rsid w:val="00BB399B"/>
    <w:rsid w:val="00BB423D"/>
    <w:rsid w:val="00BB4CBA"/>
    <w:rsid w:val="00BB4CE5"/>
    <w:rsid w:val="00BB5472"/>
    <w:rsid w:val="00BB5613"/>
    <w:rsid w:val="00BB59E9"/>
    <w:rsid w:val="00BB6430"/>
    <w:rsid w:val="00BB644D"/>
    <w:rsid w:val="00BB650D"/>
    <w:rsid w:val="00BB678C"/>
    <w:rsid w:val="00BB6A53"/>
    <w:rsid w:val="00BB6B31"/>
    <w:rsid w:val="00BB7196"/>
    <w:rsid w:val="00BB7BFB"/>
    <w:rsid w:val="00BC0172"/>
    <w:rsid w:val="00BC0204"/>
    <w:rsid w:val="00BC0D15"/>
    <w:rsid w:val="00BC0ECE"/>
    <w:rsid w:val="00BC11AE"/>
    <w:rsid w:val="00BC15A4"/>
    <w:rsid w:val="00BC1D4B"/>
    <w:rsid w:val="00BC22EC"/>
    <w:rsid w:val="00BC26D8"/>
    <w:rsid w:val="00BC296F"/>
    <w:rsid w:val="00BC2D87"/>
    <w:rsid w:val="00BC2FFE"/>
    <w:rsid w:val="00BC33A3"/>
    <w:rsid w:val="00BC35B5"/>
    <w:rsid w:val="00BC3836"/>
    <w:rsid w:val="00BC39FF"/>
    <w:rsid w:val="00BC4269"/>
    <w:rsid w:val="00BC440E"/>
    <w:rsid w:val="00BC469B"/>
    <w:rsid w:val="00BC4851"/>
    <w:rsid w:val="00BC4899"/>
    <w:rsid w:val="00BC4B88"/>
    <w:rsid w:val="00BC4BF5"/>
    <w:rsid w:val="00BC4D6F"/>
    <w:rsid w:val="00BC5995"/>
    <w:rsid w:val="00BC5A7A"/>
    <w:rsid w:val="00BC5AC2"/>
    <w:rsid w:val="00BC5AC5"/>
    <w:rsid w:val="00BC65FA"/>
    <w:rsid w:val="00BC65FB"/>
    <w:rsid w:val="00BC6A68"/>
    <w:rsid w:val="00BC6C4E"/>
    <w:rsid w:val="00BC7065"/>
    <w:rsid w:val="00BC7273"/>
    <w:rsid w:val="00BC7455"/>
    <w:rsid w:val="00BC772C"/>
    <w:rsid w:val="00BC7A67"/>
    <w:rsid w:val="00BD0403"/>
    <w:rsid w:val="00BD0902"/>
    <w:rsid w:val="00BD0BC8"/>
    <w:rsid w:val="00BD0E0B"/>
    <w:rsid w:val="00BD1117"/>
    <w:rsid w:val="00BD164D"/>
    <w:rsid w:val="00BD208F"/>
    <w:rsid w:val="00BD212A"/>
    <w:rsid w:val="00BD279D"/>
    <w:rsid w:val="00BD2A3D"/>
    <w:rsid w:val="00BD2CF9"/>
    <w:rsid w:val="00BD2E38"/>
    <w:rsid w:val="00BD2EE1"/>
    <w:rsid w:val="00BD314B"/>
    <w:rsid w:val="00BD36FB"/>
    <w:rsid w:val="00BD3E3E"/>
    <w:rsid w:val="00BD58AB"/>
    <w:rsid w:val="00BD5AE8"/>
    <w:rsid w:val="00BD5DB2"/>
    <w:rsid w:val="00BD5E3C"/>
    <w:rsid w:val="00BD60BF"/>
    <w:rsid w:val="00BD62E5"/>
    <w:rsid w:val="00BD64F8"/>
    <w:rsid w:val="00BD659A"/>
    <w:rsid w:val="00BD70F1"/>
    <w:rsid w:val="00BD79B9"/>
    <w:rsid w:val="00BD7B45"/>
    <w:rsid w:val="00BD7DB9"/>
    <w:rsid w:val="00BE0FD3"/>
    <w:rsid w:val="00BE1027"/>
    <w:rsid w:val="00BE1163"/>
    <w:rsid w:val="00BE16FA"/>
    <w:rsid w:val="00BE1826"/>
    <w:rsid w:val="00BE1993"/>
    <w:rsid w:val="00BE252D"/>
    <w:rsid w:val="00BE279F"/>
    <w:rsid w:val="00BE2A6C"/>
    <w:rsid w:val="00BE2DAB"/>
    <w:rsid w:val="00BE3294"/>
    <w:rsid w:val="00BE3AC6"/>
    <w:rsid w:val="00BE3BE3"/>
    <w:rsid w:val="00BE3E70"/>
    <w:rsid w:val="00BE4185"/>
    <w:rsid w:val="00BE4B8D"/>
    <w:rsid w:val="00BE50CD"/>
    <w:rsid w:val="00BE52BB"/>
    <w:rsid w:val="00BE5C48"/>
    <w:rsid w:val="00BE5E26"/>
    <w:rsid w:val="00BE61A7"/>
    <w:rsid w:val="00BE6928"/>
    <w:rsid w:val="00BE698C"/>
    <w:rsid w:val="00BE7744"/>
    <w:rsid w:val="00BE77A9"/>
    <w:rsid w:val="00BE7813"/>
    <w:rsid w:val="00BE789D"/>
    <w:rsid w:val="00BE79EF"/>
    <w:rsid w:val="00BE7A9E"/>
    <w:rsid w:val="00BF17DB"/>
    <w:rsid w:val="00BF1F8D"/>
    <w:rsid w:val="00BF21C3"/>
    <w:rsid w:val="00BF2782"/>
    <w:rsid w:val="00BF27E1"/>
    <w:rsid w:val="00BF316F"/>
    <w:rsid w:val="00BF3515"/>
    <w:rsid w:val="00BF3830"/>
    <w:rsid w:val="00BF38E7"/>
    <w:rsid w:val="00BF394D"/>
    <w:rsid w:val="00BF3A83"/>
    <w:rsid w:val="00BF424D"/>
    <w:rsid w:val="00BF433C"/>
    <w:rsid w:val="00BF43DC"/>
    <w:rsid w:val="00BF47EA"/>
    <w:rsid w:val="00BF51CC"/>
    <w:rsid w:val="00BF52BD"/>
    <w:rsid w:val="00BF54C8"/>
    <w:rsid w:val="00BF6042"/>
    <w:rsid w:val="00BF6172"/>
    <w:rsid w:val="00BF639F"/>
    <w:rsid w:val="00BF65A3"/>
    <w:rsid w:val="00BF6B00"/>
    <w:rsid w:val="00BF6B59"/>
    <w:rsid w:val="00BF6E1E"/>
    <w:rsid w:val="00BF75A0"/>
    <w:rsid w:val="00BF7EE3"/>
    <w:rsid w:val="00C0004D"/>
    <w:rsid w:val="00C0049F"/>
    <w:rsid w:val="00C00578"/>
    <w:rsid w:val="00C0058C"/>
    <w:rsid w:val="00C00AC9"/>
    <w:rsid w:val="00C00F1A"/>
    <w:rsid w:val="00C0111F"/>
    <w:rsid w:val="00C01503"/>
    <w:rsid w:val="00C016B8"/>
    <w:rsid w:val="00C01A86"/>
    <w:rsid w:val="00C01D49"/>
    <w:rsid w:val="00C034E7"/>
    <w:rsid w:val="00C03945"/>
    <w:rsid w:val="00C03D92"/>
    <w:rsid w:val="00C04139"/>
    <w:rsid w:val="00C0420C"/>
    <w:rsid w:val="00C042AF"/>
    <w:rsid w:val="00C04365"/>
    <w:rsid w:val="00C048FC"/>
    <w:rsid w:val="00C04E33"/>
    <w:rsid w:val="00C05150"/>
    <w:rsid w:val="00C05E94"/>
    <w:rsid w:val="00C05F18"/>
    <w:rsid w:val="00C06126"/>
    <w:rsid w:val="00C065BC"/>
    <w:rsid w:val="00C06933"/>
    <w:rsid w:val="00C06A82"/>
    <w:rsid w:val="00C06C41"/>
    <w:rsid w:val="00C0747F"/>
    <w:rsid w:val="00C077AF"/>
    <w:rsid w:val="00C077BB"/>
    <w:rsid w:val="00C1032E"/>
    <w:rsid w:val="00C10407"/>
    <w:rsid w:val="00C10C9B"/>
    <w:rsid w:val="00C11121"/>
    <w:rsid w:val="00C11712"/>
    <w:rsid w:val="00C1181F"/>
    <w:rsid w:val="00C11E9B"/>
    <w:rsid w:val="00C12012"/>
    <w:rsid w:val="00C125A6"/>
    <w:rsid w:val="00C13479"/>
    <w:rsid w:val="00C138D6"/>
    <w:rsid w:val="00C150ED"/>
    <w:rsid w:val="00C15244"/>
    <w:rsid w:val="00C153E4"/>
    <w:rsid w:val="00C157A0"/>
    <w:rsid w:val="00C168C6"/>
    <w:rsid w:val="00C16A56"/>
    <w:rsid w:val="00C1769A"/>
    <w:rsid w:val="00C17D9F"/>
    <w:rsid w:val="00C20182"/>
    <w:rsid w:val="00C20A5D"/>
    <w:rsid w:val="00C20D3E"/>
    <w:rsid w:val="00C20F4E"/>
    <w:rsid w:val="00C212FB"/>
    <w:rsid w:val="00C219FA"/>
    <w:rsid w:val="00C21D0B"/>
    <w:rsid w:val="00C22045"/>
    <w:rsid w:val="00C22555"/>
    <w:rsid w:val="00C22716"/>
    <w:rsid w:val="00C22F1C"/>
    <w:rsid w:val="00C22F3A"/>
    <w:rsid w:val="00C232C1"/>
    <w:rsid w:val="00C23BB1"/>
    <w:rsid w:val="00C2407A"/>
    <w:rsid w:val="00C2412B"/>
    <w:rsid w:val="00C2448E"/>
    <w:rsid w:val="00C244A7"/>
    <w:rsid w:val="00C245E0"/>
    <w:rsid w:val="00C24E1D"/>
    <w:rsid w:val="00C254EF"/>
    <w:rsid w:val="00C25686"/>
    <w:rsid w:val="00C25801"/>
    <w:rsid w:val="00C25E8F"/>
    <w:rsid w:val="00C25EED"/>
    <w:rsid w:val="00C25F97"/>
    <w:rsid w:val="00C26482"/>
    <w:rsid w:val="00C2665E"/>
    <w:rsid w:val="00C267BE"/>
    <w:rsid w:val="00C2701A"/>
    <w:rsid w:val="00C27FB8"/>
    <w:rsid w:val="00C30CB2"/>
    <w:rsid w:val="00C30F46"/>
    <w:rsid w:val="00C315CA"/>
    <w:rsid w:val="00C31ABA"/>
    <w:rsid w:val="00C31C8B"/>
    <w:rsid w:val="00C31D20"/>
    <w:rsid w:val="00C3202C"/>
    <w:rsid w:val="00C321E3"/>
    <w:rsid w:val="00C322F9"/>
    <w:rsid w:val="00C3321D"/>
    <w:rsid w:val="00C33600"/>
    <w:rsid w:val="00C33687"/>
    <w:rsid w:val="00C33DF0"/>
    <w:rsid w:val="00C33F49"/>
    <w:rsid w:val="00C33FCE"/>
    <w:rsid w:val="00C34367"/>
    <w:rsid w:val="00C344DF"/>
    <w:rsid w:val="00C3576A"/>
    <w:rsid w:val="00C35A26"/>
    <w:rsid w:val="00C35B6F"/>
    <w:rsid w:val="00C364D6"/>
    <w:rsid w:val="00C367B1"/>
    <w:rsid w:val="00C3694C"/>
    <w:rsid w:val="00C3764E"/>
    <w:rsid w:val="00C37A62"/>
    <w:rsid w:val="00C402BB"/>
    <w:rsid w:val="00C4087D"/>
    <w:rsid w:val="00C40DA3"/>
    <w:rsid w:val="00C411AA"/>
    <w:rsid w:val="00C411D0"/>
    <w:rsid w:val="00C411D4"/>
    <w:rsid w:val="00C41479"/>
    <w:rsid w:val="00C41E96"/>
    <w:rsid w:val="00C41EEF"/>
    <w:rsid w:val="00C41F69"/>
    <w:rsid w:val="00C42350"/>
    <w:rsid w:val="00C4279C"/>
    <w:rsid w:val="00C42D5A"/>
    <w:rsid w:val="00C42D6F"/>
    <w:rsid w:val="00C4439D"/>
    <w:rsid w:val="00C445C2"/>
    <w:rsid w:val="00C4539D"/>
    <w:rsid w:val="00C45879"/>
    <w:rsid w:val="00C458AC"/>
    <w:rsid w:val="00C45B26"/>
    <w:rsid w:val="00C45D59"/>
    <w:rsid w:val="00C460F5"/>
    <w:rsid w:val="00C469AE"/>
    <w:rsid w:val="00C4727C"/>
    <w:rsid w:val="00C4750E"/>
    <w:rsid w:val="00C478C6"/>
    <w:rsid w:val="00C47A8F"/>
    <w:rsid w:val="00C47DAF"/>
    <w:rsid w:val="00C47F2E"/>
    <w:rsid w:val="00C500B3"/>
    <w:rsid w:val="00C50153"/>
    <w:rsid w:val="00C50E8F"/>
    <w:rsid w:val="00C50F78"/>
    <w:rsid w:val="00C5110E"/>
    <w:rsid w:val="00C51122"/>
    <w:rsid w:val="00C5177E"/>
    <w:rsid w:val="00C517EB"/>
    <w:rsid w:val="00C51933"/>
    <w:rsid w:val="00C51D27"/>
    <w:rsid w:val="00C51FD6"/>
    <w:rsid w:val="00C52352"/>
    <w:rsid w:val="00C52735"/>
    <w:rsid w:val="00C52ABC"/>
    <w:rsid w:val="00C52CA4"/>
    <w:rsid w:val="00C52DAD"/>
    <w:rsid w:val="00C52E9A"/>
    <w:rsid w:val="00C531F2"/>
    <w:rsid w:val="00C53315"/>
    <w:rsid w:val="00C53331"/>
    <w:rsid w:val="00C533AF"/>
    <w:rsid w:val="00C536E8"/>
    <w:rsid w:val="00C53973"/>
    <w:rsid w:val="00C5442E"/>
    <w:rsid w:val="00C549F4"/>
    <w:rsid w:val="00C54BEB"/>
    <w:rsid w:val="00C54D65"/>
    <w:rsid w:val="00C5501F"/>
    <w:rsid w:val="00C555FE"/>
    <w:rsid w:val="00C5571D"/>
    <w:rsid w:val="00C55796"/>
    <w:rsid w:val="00C55AD2"/>
    <w:rsid w:val="00C55D04"/>
    <w:rsid w:val="00C56631"/>
    <w:rsid w:val="00C56A5E"/>
    <w:rsid w:val="00C5779C"/>
    <w:rsid w:val="00C57933"/>
    <w:rsid w:val="00C57F18"/>
    <w:rsid w:val="00C60005"/>
    <w:rsid w:val="00C60034"/>
    <w:rsid w:val="00C601EE"/>
    <w:rsid w:val="00C604D9"/>
    <w:rsid w:val="00C61327"/>
    <w:rsid w:val="00C613E6"/>
    <w:rsid w:val="00C6164E"/>
    <w:rsid w:val="00C6168A"/>
    <w:rsid w:val="00C6176D"/>
    <w:rsid w:val="00C61C41"/>
    <w:rsid w:val="00C61F6F"/>
    <w:rsid w:val="00C61F93"/>
    <w:rsid w:val="00C62145"/>
    <w:rsid w:val="00C623F9"/>
    <w:rsid w:val="00C624CF"/>
    <w:rsid w:val="00C627B1"/>
    <w:rsid w:val="00C6290F"/>
    <w:rsid w:val="00C62B62"/>
    <w:rsid w:val="00C62E0B"/>
    <w:rsid w:val="00C6364F"/>
    <w:rsid w:val="00C63735"/>
    <w:rsid w:val="00C63C1A"/>
    <w:rsid w:val="00C6400A"/>
    <w:rsid w:val="00C64074"/>
    <w:rsid w:val="00C64816"/>
    <w:rsid w:val="00C65535"/>
    <w:rsid w:val="00C65CAE"/>
    <w:rsid w:val="00C662CD"/>
    <w:rsid w:val="00C665EC"/>
    <w:rsid w:val="00C66743"/>
    <w:rsid w:val="00C66854"/>
    <w:rsid w:val="00C66E5E"/>
    <w:rsid w:val="00C66EAB"/>
    <w:rsid w:val="00C673DC"/>
    <w:rsid w:val="00C6745F"/>
    <w:rsid w:val="00C67B92"/>
    <w:rsid w:val="00C67FC4"/>
    <w:rsid w:val="00C707BC"/>
    <w:rsid w:val="00C709ED"/>
    <w:rsid w:val="00C71637"/>
    <w:rsid w:val="00C716CA"/>
    <w:rsid w:val="00C718DA"/>
    <w:rsid w:val="00C718F5"/>
    <w:rsid w:val="00C71DCA"/>
    <w:rsid w:val="00C7283B"/>
    <w:rsid w:val="00C72A81"/>
    <w:rsid w:val="00C72ADE"/>
    <w:rsid w:val="00C73295"/>
    <w:rsid w:val="00C73568"/>
    <w:rsid w:val="00C735EB"/>
    <w:rsid w:val="00C73C42"/>
    <w:rsid w:val="00C747AA"/>
    <w:rsid w:val="00C74832"/>
    <w:rsid w:val="00C74835"/>
    <w:rsid w:val="00C7493C"/>
    <w:rsid w:val="00C74990"/>
    <w:rsid w:val="00C751EC"/>
    <w:rsid w:val="00C75ACB"/>
    <w:rsid w:val="00C760C1"/>
    <w:rsid w:val="00C76800"/>
    <w:rsid w:val="00C768B3"/>
    <w:rsid w:val="00C77266"/>
    <w:rsid w:val="00C772C7"/>
    <w:rsid w:val="00C774D3"/>
    <w:rsid w:val="00C77CC5"/>
    <w:rsid w:val="00C77CF3"/>
    <w:rsid w:val="00C77CF9"/>
    <w:rsid w:val="00C800F4"/>
    <w:rsid w:val="00C8027C"/>
    <w:rsid w:val="00C80602"/>
    <w:rsid w:val="00C806E9"/>
    <w:rsid w:val="00C809B9"/>
    <w:rsid w:val="00C817C2"/>
    <w:rsid w:val="00C8184A"/>
    <w:rsid w:val="00C81862"/>
    <w:rsid w:val="00C81BE9"/>
    <w:rsid w:val="00C81E6C"/>
    <w:rsid w:val="00C82BCC"/>
    <w:rsid w:val="00C82E8D"/>
    <w:rsid w:val="00C83013"/>
    <w:rsid w:val="00C83BF7"/>
    <w:rsid w:val="00C83D00"/>
    <w:rsid w:val="00C84011"/>
    <w:rsid w:val="00C8472C"/>
    <w:rsid w:val="00C84DC4"/>
    <w:rsid w:val="00C84EE3"/>
    <w:rsid w:val="00C854A8"/>
    <w:rsid w:val="00C8572F"/>
    <w:rsid w:val="00C85755"/>
    <w:rsid w:val="00C85A6A"/>
    <w:rsid w:val="00C85FEC"/>
    <w:rsid w:val="00C860CA"/>
    <w:rsid w:val="00C86180"/>
    <w:rsid w:val="00C8665B"/>
    <w:rsid w:val="00C86953"/>
    <w:rsid w:val="00C86957"/>
    <w:rsid w:val="00C86965"/>
    <w:rsid w:val="00C8697C"/>
    <w:rsid w:val="00C86C64"/>
    <w:rsid w:val="00C8742F"/>
    <w:rsid w:val="00C876E4"/>
    <w:rsid w:val="00C9027A"/>
    <w:rsid w:val="00C905D5"/>
    <w:rsid w:val="00C90692"/>
    <w:rsid w:val="00C906CF"/>
    <w:rsid w:val="00C90900"/>
    <w:rsid w:val="00C916E4"/>
    <w:rsid w:val="00C9170E"/>
    <w:rsid w:val="00C91C04"/>
    <w:rsid w:val="00C92086"/>
    <w:rsid w:val="00C92420"/>
    <w:rsid w:val="00C92644"/>
    <w:rsid w:val="00C929BF"/>
    <w:rsid w:val="00C92E3E"/>
    <w:rsid w:val="00C92F38"/>
    <w:rsid w:val="00C93080"/>
    <w:rsid w:val="00C933B0"/>
    <w:rsid w:val="00C940B2"/>
    <w:rsid w:val="00C94235"/>
    <w:rsid w:val="00C950C5"/>
    <w:rsid w:val="00C955C7"/>
    <w:rsid w:val="00C95985"/>
    <w:rsid w:val="00C95DEA"/>
    <w:rsid w:val="00C95E7A"/>
    <w:rsid w:val="00C9644E"/>
    <w:rsid w:val="00C9696A"/>
    <w:rsid w:val="00C97142"/>
    <w:rsid w:val="00C974A9"/>
    <w:rsid w:val="00C9775A"/>
    <w:rsid w:val="00C97FEF"/>
    <w:rsid w:val="00CA01D3"/>
    <w:rsid w:val="00CA0318"/>
    <w:rsid w:val="00CA0CD3"/>
    <w:rsid w:val="00CA115B"/>
    <w:rsid w:val="00CA18DA"/>
    <w:rsid w:val="00CA1F55"/>
    <w:rsid w:val="00CA2621"/>
    <w:rsid w:val="00CA27AA"/>
    <w:rsid w:val="00CA27D7"/>
    <w:rsid w:val="00CA2E35"/>
    <w:rsid w:val="00CA2ED0"/>
    <w:rsid w:val="00CA2FAB"/>
    <w:rsid w:val="00CA3678"/>
    <w:rsid w:val="00CA39E5"/>
    <w:rsid w:val="00CA3C11"/>
    <w:rsid w:val="00CA4044"/>
    <w:rsid w:val="00CA40D4"/>
    <w:rsid w:val="00CA50A6"/>
    <w:rsid w:val="00CA5422"/>
    <w:rsid w:val="00CA5C91"/>
    <w:rsid w:val="00CA609A"/>
    <w:rsid w:val="00CA6A7A"/>
    <w:rsid w:val="00CA6AA4"/>
    <w:rsid w:val="00CA6B81"/>
    <w:rsid w:val="00CA7256"/>
    <w:rsid w:val="00CA7E34"/>
    <w:rsid w:val="00CB0256"/>
    <w:rsid w:val="00CB11E0"/>
    <w:rsid w:val="00CB1C50"/>
    <w:rsid w:val="00CB2604"/>
    <w:rsid w:val="00CB28E5"/>
    <w:rsid w:val="00CB2C28"/>
    <w:rsid w:val="00CB2EDB"/>
    <w:rsid w:val="00CB3011"/>
    <w:rsid w:val="00CB33D7"/>
    <w:rsid w:val="00CB33E2"/>
    <w:rsid w:val="00CB3714"/>
    <w:rsid w:val="00CB3846"/>
    <w:rsid w:val="00CB3A38"/>
    <w:rsid w:val="00CB45F8"/>
    <w:rsid w:val="00CB4DE2"/>
    <w:rsid w:val="00CB5391"/>
    <w:rsid w:val="00CB5C02"/>
    <w:rsid w:val="00CB5DBA"/>
    <w:rsid w:val="00CB6B7A"/>
    <w:rsid w:val="00CB6DF4"/>
    <w:rsid w:val="00CB6F5E"/>
    <w:rsid w:val="00CB70F3"/>
    <w:rsid w:val="00CC004A"/>
    <w:rsid w:val="00CC0223"/>
    <w:rsid w:val="00CC06CA"/>
    <w:rsid w:val="00CC14D1"/>
    <w:rsid w:val="00CC1B29"/>
    <w:rsid w:val="00CC263E"/>
    <w:rsid w:val="00CC2D12"/>
    <w:rsid w:val="00CC2FFB"/>
    <w:rsid w:val="00CC31DD"/>
    <w:rsid w:val="00CC32D8"/>
    <w:rsid w:val="00CC3459"/>
    <w:rsid w:val="00CC353C"/>
    <w:rsid w:val="00CC363B"/>
    <w:rsid w:val="00CC3D2B"/>
    <w:rsid w:val="00CC4894"/>
    <w:rsid w:val="00CC4922"/>
    <w:rsid w:val="00CC553F"/>
    <w:rsid w:val="00CC5929"/>
    <w:rsid w:val="00CC5C3F"/>
    <w:rsid w:val="00CC5F1B"/>
    <w:rsid w:val="00CC6010"/>
    <w:rsid w:val="00CC6082"/>
    <w:rsid w:val="00CC6C6E"/>
    <w:rsid w:val="00CC7219"/>
    <w:rsid w:val="00CC751B"/>
    <w:rsid w:val="00CC76E6"/>
    <w:rsid w:val="00CC772B"/>
    <w:rsid w:val="00CC773E"/>
    <w:rsid w:val="00CC7FD1"/>
    <w:rsid w:val="00CC7FFB"/>
    <w:rsid w:val="00CD01E6"/>
    <w:rsid w:val="00CD020C"/>
    <w:rsid w:val="00CD05C8"/>
    <w:rsid w:val="00CD06F2"/>
    <w:rsid w:val="00CD0944"/>
    <w:rsid w:val="00CD1645"/>
    <w:rsid w:val="00CD1A92"/>
    <w:rsid w:val="00CD1D31"/>
    <w:rsid w:val="00CD1F55"/>
    <w:rsid w:val="00CD1F9D"/>
    <w:rsid w:val="00CD22FF"/>
    <w:rsid w:val="00CD30CF"/>
    <w:rsid w:val="00CD34AE"/>
    <w:rsid w:val="00CD3561"/>
    <w:rsid w:val="00CD4889"/>
    <w:rsid w:val="00CD5BB7"/>
    <w:rsid w:val="00CD5DDF"/>
    <w:rsid w:val="00CD6528"/>
    <w:rsid w:val="00CD69CD"/>
    <w:rsid w:val="00CD6BFC"/>
    <w:rsid w:val="00CD6ED2"/>
    <w:rsid w:val="00CD7079"/>
    <w:rsid w:val="00CD7360"/>
    <w:rsid w:val="00CD746B"/>
    <w:rsid w:val="00CD76D6"/>
    <w:rsid w:val="00CD79A0"/>
    <w:rsid w:val="00CE0038"/>
    <w:rsid w:val="00CE0A17"/>
    <w:rsid w:val="00CE0A18"/>
    <w:rsid w:val="00CE0D3F"/>
    <w:rsid w:val="00CE1A22"/>
    <w:rsid w:val="00CE2088"/>
    <w:rsid w:val="00CE2174"/>
    <w:rsid w:val="00CE2781"/>
    <w:rsid w:val="00CE2951"/>
    <w:rsid w:val="00CE307C"/>
    <w:rsid w:val="00CE33DA"/>
    <w:rsid w:val="00CE37C1"/>
    <w:rsid w:val="00CE3B72"/>
    <w:rsid w:val="00CE3BE7"/>
    <w:rsid w:val="00CE3C10"/>
    <w:rsid w:val="00CE45E7"/>
    <w:rsid w:val="00CE49CE"/>
    <w:rsid w:val="00CE56AB"/>
    <w:rsid w:val="00CE5774"/>
    <w:rsid w:val="00CE5A68"/>
    <w:rsid w:val="00CE5AC9"/>
    <w:rsid w:val="00CE5D62"/>
    <w:rsid w:val="00CE5D6A"/>
    <w:rsid w:val="00CE5E42"/>
    <w:rsid w:val="00CE62CF"/>
    <w:rsid w:val="00CE65F1"/>
    <w:rsid w:val="00CE6634"/>
    <w:rsid w:val="00CE67D2"/>
    <w:rsid w:val="00CE6BB2"/>
    <w:rsid w:val="00CE6D2B"/>
    <w:rsid w:val="00CE6E4B"/>
    <w:rsid w:val="00CE6EDE"/>
    <w:rsid w:val="00CE7326"/>
    <w:rsid w:val="00CE75AB"/>
    <w:rsid w:val="00CE7E71"/>
    <w:rsid w:val="00CF0441"/>
    <w:rsid w:val="00CF0665"/>
    <w:rsid w:val="00CF0939"/>
    <w:rsid w:val="00CF0BD5"/>
    <w:rsid w:val="00CF1586"/>
    <w:rsid w:val="00CF1855"/>
    <w:rsid w:val="00CF18EB"/>
    <w:rsid w:val="00CF1A1F"/>
    <w:rsid w:val="00CF24E4"/>
    <w:rsid w:val="00CF2C43"/>
    <w:rsid w:val="00CF2D2E"/>
    <w:rsid w:val="00CF35C6"/>
    <w:rsid w:val="00CF362C"/>
    <w:rsid w:val="00CF36E9"/>
    <w:rsid w:val="00CF44BC"/>
    <w:rsid w:val="00CF4581"/>
    <w:rsid w:val="00CF5136"/>
    <w:rsid w:val="00CF5168"/>
    <w:rsid w:val="00CF5A31"/>
    <w:rsid w:val="00CF60D9"/>
    <w:rsid w:val="00CF62BB"/>
    <w:rsid w:val="00CF668A"/>
    <w:rsid w:val="00CF7357"/>
    <w:rsid w:val="00CF7618"/>
    <w:rsid w:val="00CF7811"/>
    <w:rsid w:val="00CF791D"/>
    <w:rsid w:val="00CF7B64"/>
    <w:rsid w:val="00D001F4"/>
    <w:rsid w:val="00D00514"/>
    <w:rsid w:val="00D00BD2"/>
    <w:rsid w:val="00D00C5A"/>
    <w:rsid w:val="00D00F7E"/>
    <w:rsid w:val="00D0140B"/>
    <w:rsid w:val="00D01C98"/>
    <w:rsid w:val="00D01E57"/>
    <w:rsid w:val="00D020D2"/>
    <w:rsid w:val="00D02176"/>
    <w:rsid w:val="00D0291E"/>
    <w:rsid w:val="00D02B71"/>
    <w:rsid w:val="00D0388D"/>
    <w:rsid w:val="00D03EE1"/>
    <w:rsid w:val="00D0457A"/>
    <w:rsid w:val="00D045B1"/>
    <w:rsid w:val="00D0484C"/>
    <w:rsid w:val="00D04F33"/>
    <w:rsid w:val="00D05020"/>
    <w:rsid w:val="00D0512D"/>
    <w:rsid w:val="00D051A3"/>
    <w:rsid w:val="00D0592B"/>
    <w:rsid w:val="00D05A16"/>
    <w:rsid w:val="00D05C3A"/>
    <w:rsid w:val="00D063AD"/>
    <w:rsid w:val="00D06D56"/>
    <w:rsid w:val="00D07BD0"/>
    <w:rsid w:val="00D07EDB"/>
    <w:rsid w:val="00D106E6"/>
    <w:rsid w:val="00D10F59"/>
    <w:rsid w:val="00D10FFC"/>
    <w:rsid w:val="00D1179B"/>
    <w:rsid w:val="00D117C6"/>
    <w:rsid w:val="00D11915"/>
    <w:rsid w:val="00D12439"/>
    <w:rsid w:val="00D12684"/>
    <w:rsid w:val="00D1386A"/>
    <w:rsid w:val="00D13AF7"/>
    <w:rsid w:val="00D140A7"/>
    <w:rsid w:val="00D14141"/>
    <w:rsid w:val="00D14393"/>
    <w:rsid w:val="00D14BD1"/>
    <w:rsid w:val="00D14BDC"/>
    <w:rsid w:val="00D1532E"/>
    <w:rsid w:val="00D1547D"/>
    <w:rsid w:val="00D15799"/>
    <w:rsid w:val="00D15834"/>
    <w:rsid w:val="00D15D1D"/>
    <w:rsid w:val="00D16ED4"/>
    <w:rsid w:val="00D17782"/>
    <w:rsid w:val="00D17D34"/>
    <w:rsid w:val="00D17E89"/>
    <w:rsid w:val="00D17F4F"/>
    <w:rsid w:val="00D206D5"/>
    <w:rsid w:val="00D20710"/>
    <w:rsid w:val="00D2083F"/>
    <w:rsid w:val="00D20A32"/>
    <w:rsid w:val="00D219F8"/>
    <w:rsid w:val="00D21E7E"/>
    <w:rsid w:val="00D222FE"/>
    <w:rsid w:val="00D224B4"/>
    <w:rsid w:val="00D22606"/>
    <w:rsid w:val="00D22DC0"/>
    <w:rsid w:val="00D233A3"/>
    <w:rsid w:val="00D23516"/>
    <w:rsid w:val="00D235F0"/>
    <w:rsid w:val="00D2389D"/>
    <w:rsid w:val="00D23959"/>
    <w:rsid w:val="00D240D6"/>
    <w:rsid w:val="00D24B5B"/>
    <w:rsid w:val="00D25335"/>
    <w:rsid w:val="00D25C6F"/>
    <w:rsid w:val="00D265A2"/>
    <w:rsid w:val="00D2660D"/>
    <w:rsid w:val="00D26752"/>
    <w:rsid w:val="00D26CC4"/>
    <w:rsid w:val="00D27295"/>
    <w:rsid w:val="00D30373"/>
    <w:rsid w:val="00D304D0"/>
    <w:rsid w:val="00D309F0"/>
    <w:rsid w:val="00D30A37"/>
    <w:rsid w:val="00D317C2"/>
    <w:rsid w:val="00D31A55"/>
    <w:rsid w:val="00D32033"/>
    <w:rsid w:val="00D322C4"/>
    <w:rsid w:val="00D325DF"/>
    <w:rsid w:val="00D32716"/>
    <w:rsid w:val="00D32B0C"/>
    <w:rsid w:val="00D32BAB"/>
    <w:rsid w:val="00D32D2C"/>
    <w:rsid w:val="00D33214"/>
    <w:rsid w:val="00D33A1E"/>
    <w:rsid w:val="00D33C8D"/>
    <w:rsid w:val="00D34048"/>
    <w:rsid w:val="00D34B96"/>
    <w:rsid w:val="00D34BAE"/>
    <w:rsid w:val="00D34C49"/>
    <w:rsid w:val="00D34D0D"/>
    <w:rsid w:val="00D352F4"/>
    <w:rsid w:val="00D354FF"/>
    <w:rsid w:val="00D35807"/>
    <w:rsid w:val="00D35AA8"/>
    <w:rsid w:val="00D35B01"/>
    <w:rsid w:val="00D361DA"/>
    <w:rsid w:val="00D36D94"/>
    <w:rsid w:val="00D36F7E"/>
    <w:rsid w:val="00D372A7"/>
    <w:rsid w:val="00D37521"/>
    <w:rsid w:val="00D375B3"/>
    <w:rsid w:val="00D376BF"/>
    <w:rsid w:val="00D377E1"/>
    <w:rsid w:val="00D400C6"/>
    <w:rsid w:val="00D40199"/>
    <w:rsid w:val="00D40C3D"/>
    <w:rsid w:val="00D413F6"/>
    <w:rsid w:val="00D41622"/>
    <w:rsid w:val="00D4200A"/>
    <w:rsid w:val="00D4200C"/>
    <w:rsid w:val="00D42D64"/>
    <w:rsid w:val="00D42FAA"/>
    <w:rsid w:val="00D4350A"/>
    <w:rsid w:val="00D43CF9"/>
    <w:rsid w:val="00D4439A"/>
    <w:rsid w:val="00D4473C"/>
    <w:rsid w:val="00D44803"/>
    <w:rsid w:val="00D44952"/>
    <w:rsid w:val="00D4499C"/>
    <w:rsid w:val="00D45129"/>
    <w:rsid w:val="00D45697"/>
    <w:rsid w:val="00D45835"/>
    <w:rsid w:val="00D4586F"/>
    <w:rsid w:val="00D4630C"/>
    <w:rsid w:val="00D464C3"/>
    <w:rsid w:val="00D4692F"/>
    <w:rsid w:val="00D469B6"/>
    <w:rsid w:val="00D46E54"/>
    <w:rsid w:val="00D47840"/>
    <w:rsid w:val="00D47B5E"/>
    <w:rsid w:val="00D500FB"/>
    <w:rsid w:val="00D504D2"/>
    <w:rsid w:val="00D50572"/>
    <w:rsid w:val="00D50581"/>
    <w:rsid w:val="00D5075C"/>
    <w:rsid w:val="00D507C5"/>
    <w:rsid w:val="00D509C4"/>
    <w:rsid w:val="00D50BEA"/>
    <w:rsid w:val="00D5136D"/>
    <w:rsid w:val="00D51585"/>
    <w:rsid w:val="00D516D3"/>
    <w:rsid w:val="00D51AB0"/>
    <w:rsid w:val="00D51C33"/>
    <w:rsid w:val="00D51C7D"/>
    <w:rsid w:val="00D51D9E"/>
    <w:rsid w:val="00D51DA3"/>
    <w:rsid w:val="00D5234E"/>
    <w:rsid w:val="00D5255E"/>
    <w:rsid w:val="00D525AF"/>
    <w:rsid w:val="00D527D2"/>
    <w:rsid w:val="00D52DEF"/>
    <w:rsid w:val="00D536F5"/>
    <w:rsid w:val="00D53A2B"/>
    <w:rsid w:val="00D53AE7"/>
    <w:rsid w:val="00D54086"/>
    <w:rsid w:val="00D5430D"/>
    <w:rsid w:val="00D544F1"/>
    <w:rsid w:val="00D54540"/>
    <w:rsid w:val="00D545C0"/>
    <w:rsid w:val="00D54602"/>
    <w:rsid w:val="00D54633"/>
    <w:rsid w:val="00D5471D"/>
    <w:rsid w:val="00D54A0C"/>
    <w:rsid w:val="00D55157"/>
    <w:rsid w:val="00D5537A"/>
    <w:rsid w:val="00D56017"/>
    <w:rsid w:val="00D5609A"/>
    <w:rsid w:val="00D5614E"/>
    <w:rsid w:val="00D57239"/>
    <w:rsid w:val="00D57B24"/>
    <w:rsid w:val="00D57F8F"/>
    <w:rsid w:val="00D60117"/>
    <w:rsid w:val="00D60A49"/>
    <w:rsid w:val="00D60EBD"/>
    <w:rsid w:val="00D610E4"/>
    <w:rsid w:val="00D613FE"/>
    <w:rsid w:val="00D61456"/>
    <w:rsid w:val="00D61459"/>
    <w:rsid w:val="00D61556"/>
    <w:rsid w:val="00D6181E"/>
    <w:rsid w:val="00D61CFF"/>
    <w:rsid w:val="00D61D19"/>
    <w:rsid w:val="00D61E64"/>
    <w:rsid w:val="00D623D0"/>
    <w:rsid w:val="00D62453"/>
    <w:rsid w:val="00D62786"/>
    <w:rsid w:val="00D629BE"/>
    <w:rsid w:val="00D6360C"/>
    <w:rsid w:val="00D637B8"/>
    <w:rsid w:val="00D63E1E"/>
    <w:rsid w:val="00D6439F"/>
    <w:rsid w:val="00D64714"/>
    <w:rsid w:val="00D64FE0"/>
    <w:rsid w:val="00D64FE9"/>
    <w:rsid w:val="00D651A8"/>
    <w:rsid w:val="00D652E8"/>
    <w:rsid w:val="00D65B0A"/>
    <w:rsid w:val="00D65BE8"/>
    <w:rsid w:val="00D6609A"/>
    <w:rsid w:val="00D667E9"/>
    <w:rsid w:val="00D66BC4"/>
    <w:rsid w:val="00D66DB4"/>
    <w:rsid w:val="00D67393"/>
    <w:rsid w:val="00D673B5"/>
    <w:rsid w:val="00D67728"/>
    <w:rsid w:val="00D678F8"/>
    <w:rsid w:val="00D67C78"/>
    <w:rsid w:val="00D67E08"/>
    <w:rsid w:val="00D67F2A"/>
    <w:rsid w:val="00D70098"/>
    <w:rsid w:val="00D7032A"/>
    <w:rsid w:val="00D7032C"/>
    <w:rsid w:val="00D7067B"/>
    <w:rsid w:val="00D7069C"/>
    <w:rsid w:val="00D70E0A"/>
    <w:rsid w:val="00D712EC"/>
    <w:rsid w:val="00D71669"/>
    <w:rsid w:val="00D7175C"/>
    <w:rsid w:val="00D71924"/>
    <w:rsid w:val="00D7198C"/>
    <w:rsid w:val="00D71A91"/>
    <w:rsid w:val="00D71CBF"/>
    <w:rsid w:val="00D72296"/>
    <w:rsid w:val="00D72501"/>
    <w:rsid w:val="00D728B6"/>
    <w:rsid w:val="00D72A68"/>
    <w:rsid w:val="00D72B2E"/>
    <w:rsid w:val="00D72D0E"/>
    <w:rsid w:val="00D72D37"/>
    <w:rsid w:val="00D72DBF"/>
    <w:rsid w:val="00D733CD"/>
    <w:rsid w:val="00D73A00"/>
    <w:rsid w:val="00D73D00"/>
    <w:rsid w:val="00D74B6B"/>
    <w:rsid w:val="00D75921"/>
    <w:rsid w:val="00D75AB4"/>
    <w:rsid w:val="00D75C57"/>
    <w:rsid w:val="00D75E81"/>
    <w:rsid w:val="00D760A8"/>
    <w:rsid w:val="00D761F8"/>
    <w:rsid w:val="00D76B37"/>
    <w:rsid w:val="00D76CB8"/>
    <w:rsid w:val="00D77A26"/>
    <w:rsid w:val="00D80065"/>
    <w:rsid w:val="00D80BD2"/>
    <w:rsid w:val="00D80C65"/>
    <w:rsid w:val="00D80E58"/>
    <w:rsid w:val="00D81123"/>
    <w:rsid w:val="00D8164B"/>
    <w:rsid w:val="00D821D2"/>
    <w:rsid w:val="00D82AD0"/>
    <w:rsid w:val="00D832D2"/>
    <w:rsid w:val="00D832FB"/>
    <w:rsid w:val="00D833BC"/>
    <w:rsid w:val="00D8355C"/>
    <w:rsid w:val="00D838AA"/>
    <w:rsid w:val="00D8495E"/>
    <w:rsid w:val="00D84A39"/>
    <w:rsid w:val="00D85091"/>
    <w:rsid w:val="00D85155"/>
    <w:rsid w:val="00D852A2"/>
    <w:rsid w:val="00D85E4D"/>
    <w:rsid w:val="00D85EA4"/>
    <w:rsid w:val="00D8657E"/>
    <w:rsid w:val="00D87B70"/>
    <w:rsid w:val="00D9074A"/>
    <w:rsid w:val="00D9090C"/>
    <w:rsid w:val="00D9095D"/>
    <w:rsid w:val="00D9097D"/>
    <w:rsid w:val="00D90E26"/>
    <w:rsid w:val="00D90E3D"/>
    <w:rsid w:val="00D91B29"/>
    <w:rsid w:val="00D9223D"/>
    <w:rsid w:val="00D92402"/>
    <w:rsid w:val="00D92A02"/>
    <w:rsid w:val="00D92D5E"/>
    <w:rsid w:val="00D92EB3"/>
    <w:rsid w:val="00D92F70"/>
    <w:rsid w:val="00D930F3"/>
    <w:rsid w:val="00D9353E"/>
    <w:rsid w:val="00D93976"/>
    <w:rsid w:val="00D93DC0"/>
    <w:rsid w:val="00D94720"/>
    <w:rsid w:val="00D949C7"/>
    <w:rsid w:val="00D94D77"/>
    <w:rsid w:val="00D94E69"/>
    <w:rsid w:val="00D950CB"/>
    <w:rsid w:val="00D952E4"/>
    <w:rsid w:val="00D95624"/>
    <w:rsid w:val="00D95B22"/>
    <w:rsid w:val="00D95F68"/>
    <w:rsid w:val="00D95FC3"/>
    <w:rsid w:val="00D96263"/>
    <w:rsid w:val="00D965EF"/>
    <w:rsid w:val="00D96680"/>
    <w:rsid w:val="00D96B8F"/>
    <w:rsid w:val="00D96E81"/>
    <w:rsid w:val="00D97362"/>
    <w:rsid w:val="00D97677"/>
    <w:rsid w:val="00D97A83"/>
    <w:rsid w:val="00DA03D4"/>
    <w:rsid w:val="00DA03FE"/>
    <w:rsid w:val="00DA15C0"/>
    <w:rsid w:val="00DA1F29"/>
    <w:rsid w:val="00DA24E2"/>
    <w:rsid w:val="00DA2C14"/>
    <w:rsid w:val="00DA32E6"/>
    <w:rsid w:val="00DA32F7"/>
    <w:rsid w:val="00DA339A"/>
    <w:rsid w:val="00DA36C9"/>
    <w:rsid w:val="00DA4BE6"/>
    <w:rsid w:val="00DA54CD"/>
    <w:rsid w:val="00DA565F"/>
    <w:rsid w:val="00DA566C"/>
    <w:rsid w:val="00DA5C03"/>
    <w:rsid w:val="00DA5E0C"/>
    <w:rsid w:val="00DA61C3"/>
    <w:rsid w:val="00DA6E41"/>
    <w:rsid w:val="00DA7113"/>
    <w:rsid w:val="00DA771C"/>
    <w:rsid w:val="00DA7A56"/>
    <w:rsid w:val="00DA7B9F"/>
    <w:rsid w:val="00DA7E76"/>
    <w:rsid w:val="00DB00E0"/>
    <w:rsid w:val="00DB0685"/>
    <w:rsid w:val="00DB07A4"/>
    <w:rsid w:val="00DB0FA1"/>
    <w:rsid w:val="00DB1EEC"/>
    <w:rsid w:val="00DB21EA"/>
    <w:rsid w:val="00DB227D"/>
    <w:rsid w:val="00DB2997"/>
    <w:rsid w:val="00DB30CE"/>
    <w:rsid w:val="00DB40F3"/>
    <w:rsid w:val="00DB4B33"/>
    <w:rsid w:val="00DB5027"/>
    <w:rsid w:val="00DB5457"/>
    <w:rsid w:val="00DB5517"/>
    <w:rsid w:val="00DB582B"/>
    <w:rsid w:val="00DB5D34"/>
    <w:rsid w:val="00DB6431"/>
    <w:rsid w:val="00DB6C39"/>
    <w:rsid w:val="00DB6C4B"/>
    <w:rsid w:val="00DB6C57"/>
    <w:rsid w:val="00DB6D92"/>
    <w:rsid w:val="00DB7520"/>
    <w:rsid w:val="00DB7CF7"/>
    <w:rsid w:val="00DC0462"/>
    <w:rsid w:val="00DC070E"/>
    <w:rsid w:val="00DC0A16"/>
    <w:rsid w:val="00DC0A8A"/>
    <w:rsid w:val="00DC0CBC"/>
    <w:rsid w:val="00DC0DFD"/>
    <w:rsid w:val="00DC11C8"/>
    <w:rsid w:val="00DC1A07"/>
    <w:rsid w:val="00DC1A2A"/>
    <w:rsid w:val="00DC1BD9"/>
    <w:rsid w:val="00DC32FA"/>
    <w:rsid w:val="00DC4652"/>
    <w:rsid w:val="00DC4692"/>
    <w:rsid w:val="00DC55C0"/>
    <w:rsid w:val="00DC56E8"/>
    <w:rsid w:val="00DC57A8"/>
    <w:rsid w:val="00DC57BD"/>
    <w:rsid w:val="00DC5D10"/>
    <w:rsid w:val="00DC67AC"/>
    <w:rsid w:val="00DC6D25"/>
    <w:rsid w:val="00DC6D5F"/>
    <w:rsid w:val="00DC741A"/>
    <w:rsid w:val="00DC7503"/>
    <w:rsid w:val="00DC7B6E"/>
    <w:rsid w:val="00DD03E3"/>
    <w:rsid w:val="00DD04AB"/>
    <w:rsid w:val="00DD0692"/>
    <w:rsid w:val="00DD09F7"/>
    <w:rsid w:val="00DD0B00"/>
    <w:rsid w:val="00DD0B20"/>
    <w:rsid w:val="00DD0C93"/>
    <w:rsid w:val="00DD0F14"/>
    <w:rsid w:val="00DD23E1"/>
    <w:rsid w:val="00DD350D"/>
    <w:rsid w:val="00DD352E"/>
    <w:rsid w:val="00DD359C"/>
    <w:rsid w:val="00DD3B19"/>
    <w:rsid w:val="00DD3BB6"/>
    <w:rsid w:val="00DD4216"/>
    <w:rsid w:val="00DD463A"/>
    <w:rsid w:val="00DD4D93"/>
    <w:rsid w:val="00DD4F6E"/>
    <w:rsid w:val="00DD50DD"/>
    <w:rsid w:val="00DD5509"/>
    <w:rsid w:val="00DD5553"/>
    <w:rsid w:val="00DD56FD"/>
    <w:rsid w:val="00DD5726"/>
    <w:rsid w:val="00DD5AE1"/>
    <w:rsid w:val="00DD6D75"/>
    <w:rsid w:val="00DD6FE3"/>
    <w:rsid w:val="00DD75C4"/>
    <w:rsid w:val="00DD78F6"/>
    <w:rsid w:val="00DE00E8"/>
    <w:rsid w:val="00DE0866"/>
    <w:rsid w:val="00DE0FA8"/>
    <w:rsid w:val="00DE1113"/>
    <w:rsid w:val="00DE1195"/>
    <w:rsid w:val="00DE13B9"/>
    <w:rsid w:val="00DE151B"/>
    <w:rsid w:val="00DE1F2B"/>
    <w:rsid w:val="00DE274C"/>
    <w:rsid w:val="00DE287D"/>
    <w:rsid w:val="00DE2A8B"/>
    <w:rsid w:val="00DE3794"/>
    <w:rsid w:val="00DE3C32"/>
    <w:rsid w:val="00DE4090"/>
    <w:rsid w:val="00DE4157"/>
    <w:rsid w:val="00DE44DE"/>
    <w:rsid w:val="00DE48AE"/>
    <w:rsid w:val="00DE4A17"/>
    <w:rsid w:val="00DE4C2F"/>
    <w:rsid w:val="00DE5003"/>
    <w:rsid w:val="00DE5183"/>
    <w:rsid w:val="00DE51E1"/>
    <w:rsid w:val="00DE546C"/>
    <w:rsid w:val="00DE5696"/>
    <w:rsid w:val="00DE579C"/>
    <w:rsid w:val="00DE60A2"/>
    <w:rsid w:val="00DE6431"/>
    <w:rsid w:val="00DE64B8"/>
    <w:rsid w:val="00DE6CEE"/>
    <w:rsid w:val="00DE75C7"/>
    <w:rsid w:val="00DE7727"/>
    <w:rsid w:val="00DE7CBF"/>
    <w:rsid w:val="00DE7D8F"/>
    <w:rsid w:val="00DF06C3"/>
    <w:rsid w:val="00DF1383"/>
    <w:rsid w:val="00DF1775"/>
    <w:rsid w:val="00DF27E7"/>
    <w:rsid w:val="00DF29E8"/>
    <w:rsid w:val="00DF2A1A"/>
    <w:rsid w:val="00DF35D8"/>
    <w:rsid w:val="00DF3E52"/>
    <w:rsid w:val="00DF4239"/>
    <w:rsid w:val="00DF49C5"/>
    <w:rsid w:val="00DF56E5"/>
    <w:rsid w:val="00DF573C"/>
    <w:rsid w:val="00DF5A4B"/>
    <w:rsid w:val="00DF653C"/>
    <w:rsid w:val="00DF6BCA"/>
    <w:rsid w:val="00DF712A"/>
    <w:rsid w:val="00DF7418"/>
    <w:rsid w:val="00DF7543"/>
    <w:rsid w:val="00DF78E4"/>
    <w:rsid w:val="00DF7F3B"/>
    <w:rsid w:val="00E00116"/>
    <w:rsid w:val="00E004F7"/>
    <w:rsid w:val="00E0065A"/>
    <w:rsid w:val="00E0095F"/>
    <w:rsid w:val="00E01143"/>
    <w:rsid w:val="00E012CE"/>
    <w:rsid w:val="00E01AEE"/>
    <w:rsid w:val="00E028EE"/>
    <w:rsid w:val="00E02C43"/>
    <w:rsid w:val="00E02ECA"/>
    <w:rsid w:val="00E03A59"/>
    <w:rsid w:val="00E03A6C"/>
    <w:rsid w:val="00E03DD8"/>
    <w:rsid w:val="00E03EB1"/>
    <w:rsid w:val="00E0441B"/>
    <w:rsid w:val="00E0488C"/>
    <w:rsid w:val="00E04A28"/>
    <w:rsid w:val="00E052B2"/>
    <w:rsid w:val="00E052F6"/>
    <w:rsid w:val="00E0681D"/>
    <w:rsid w:val="00E06828"/>
    <w:rsid w:val="00E07BCC"/>
    <w:rsid w:val="00E07D97"/>
    <w:rsid w:val="00E10018"/>
    <w:rsid w:val="00E10E1E"/>
    <w:rsid w:val="00E10F6B"/>
    <w:rsid w:val="00E110E4"/>
    <w:rsid w:val="00E116FE"/>
    <w:rsid w:val="00E119DC"/>
    <w:rsid w:val="00E11D56"/>
    <w:rsid w:val="00E11EB0"/>
    <w:rsid w:val="00E12B25"/>
    <w:rsid w:val="00E12C7D"/>
    <w:rsid w:val="00E12FEE"/>
    <w:rsid w:val="00E132D1"/>
    <w:rsid w:val="00E1367A"/>
    <w:rsid w:val="00E139CA"/>
    <w:rsid w:val="00E13EC8"/>
    <w:rsid w:val="00E148D8"/>
    <w:rsid w:val="00E1550E"/>
    <w:rsid w:val="00E1566D"/>
    <w:rsid w:val="00E15C02"/>
    <w:rsid w:val="00E15C46"/>
    <w:rsid w:val="00E16497"/>
    <w:rsid w:val="00E16A3F"/>
    <w:rsid w:val="00E16BCC"/>
    <w:rsid w:val="00E16D7E"/>
    <w:rsid w:val="00E16F1D"/>
    <w:rsid w:val="00E179AB"/>
    <w:rsid w:val="00E2042F"/>
    <w:rsid w:val="00E205B5"/>
    <w:rsid w:val="00E20EAF"/>
    <w:rsid w:val="00E211B1"/>
    <w:rsid w:val="00E21390"/>
    <w:rsid w:val="00E21781"/>
    <w:rsid w:val="00E21E96"/>
    <w:rsid w:val="00E22527"/>
    <w:rsid w:val="00E22695"/>
    <w:rsid w:val="00E228D4"/>
    <w:rsid w:val="00E22EE2"/>
    <w:rsid w:val="00E22EF4"/>
    <w:rsid w:val="00E23169"/>
    <w:rsid w:val="00E232BC"/>
    <w:rsid w:val="00E234D2"/>
    <w:rsid w:val="00E238BC"/>
    <w:rsid w:val="00E23B05"/>
    <w:rsid w:val="00E23D0C"/>
    <w:rsid w:val="00E23D5F"/>
    <w:rsid w:val="00E2443D"/>
    <w:rsid w:val="00E244E9"/>
    <w:rsid w:val="00E2595E"/>
    <w:rsid w:val="00E26393"/>
    <w:rsid w:val="00E267DD"/>
    <w:rsid w:val="00E26845"/>
    <w:rsid w:val="00E27420"/>
    <w:rsid w:val="00E3066C"/>
    <w:rsid w:val="00E30829"/>
    <w:rsid w:val="00E30D80"/>
    <w:rsid w:val="00E3131F"/>
    <w:rsid w:val="00E31497"/>
    <w:rsid w:val="00E31823"/>
    <w:rsid w:val="00E319C5"/>
    <w:rsid w:val="00E31B55"/>
    <w:rsid w:val="00E320DB"/>
    <w:rsid w:val="00E324CC"/>
    <w:rsid w:val="00E32926"/>
    <w:rsid w:val="00E32D3B"/>
    <w:rsid w:val="00E33441"/>
    <w:rsid w:val="00E33D9E"/>
    <w:rsid w:val="00E33FED"/>
    <w:rsid w:val="00E340A2"/>
    <w:rsid w:val="00E3416B"/>
    <w:rsid w:val="00E34407"/>
    <w:rsid w:val="00E34414"/>
    <w:rsid w:val="00E3467F"/>
    <w:rsid w:val="00E34E40"/>
    <w:rsid w:val="00E3523E"/>
    <w:rsid w:val="00E35B77"/>
    <w:rsid w:val="00E35BA1"/>
    <w:rsid w:val="00E35D47"/>
    <w:rsid w:val="00E3605E"/>
    <w:rsid w:val="00E365BC"/>
    <w:rsid w:val="00E37654"/>
    <w:rsid w:val="00E377D3"/>
    <w:rsid w:val="00E408A0"/>
    <w:rsid w:val="00E413B8"/>
    <w:rsid w:val="00E41912"/>
    <w:rsid w:val="00E41CD1"/>
    <w:rsid w:val="00E42778"/>
    <w:rsid w:val="00E42AC9"/>
    <w:rsid w:val="00E42C63"/>
    <w:rsid w:val="00E42D5F"/>
    <w:rsid w:val="00E43066"/>
    <w:rsid w:val="00E434C9"/>
    <w:rsid w:val="00E43DDE"/>
    <w:rsid w:val="00E4440F"/>
    <w:rsid w:val="00E445B5"/>
    <w:rsid w:val="00E445C6"/>
    <w:rsid w:val="00E4470E"/>
    <w:rsid w:val="00E44A19"/>
    <w:rsid w:val="00E454D5"/>
    <w:rsid w:val="00E45808"/>
    <w:rsid w:val="00E463C4"/>
    <w:rsid w:val="00E4680A"/>
    <w:rsid w:val="00E46C95"/>
    <w:rsid w:val="00E47084"/>
    <w:rsid w:val="00E472E6"/>
    <w:rsid w:val="00E4736C"/>
    <w:rsid w:val="00E47504"/>
    <w:rsid w:val="00E47690"/>
    <w:rsid w:val="00E47C4E"/>
    <w:rsid w:val="00E47D84"/>
    <w:rsid w:val="00E47FB6"/>
    <w:rsid w:val="00E5070A"/>
    <w:rsid w:val="00E5079A"/>
    <w:rsid w:val="00E512E0"/>
    <w:rsid w:val="00E51340"/>
    <w:rsid w:val="00E513E4"/>
    <w:rsid w:val="00E514C0"/>
    <w:rsid w:val="00E516E0"/>
    <w:rsid w:val="00E51E7D"/>
    <w:rsid w:val="00E52018"/>
    <w:rsid w:val="00E52089"/>
    <w:rsid w:val="00E52205"/>
    <w:rsid w:val="00E52619"/>
    <w:rsid w:val="00E5327E"/>
    <w:rsid w:val="00E53B2F"/>
    <w:rsid w:val="00E54B20"/>
    <w:rsid w:val="00E54D81"/>
    <w:rsid w:val="00E54E6C"/>
    <w:rsid w:val="00E554AA"/>
    <w:rsid w:val="00E55C32"/>
    <w:rsid w:val="00E563AA"/>
    <w:rsid w:val="00E56AFA"/>
    <w:rsid w:val="00E56EE9"/>
    <w:rsid w:val="00E56F35"/>
    <w:rsid w:val="00E57087"/>
    <w:rsid w:val="00E574B5"/>
    <w:rsid w:val="00E57526"/>
    <w:rsid w:val="00E57D79"/>
    <w:rsid w:val="00E57FAA"/>
    <w:rsid w:val="00E60226"/>
    <w:rsid w:val="00E60999"/>
    <w:rsid w:val="00E61173"/>
    <w:rsid w:val="00E61210"/>
    <w:rsid w:val="00E61597"/>
    <w:rsid w:val="00E61686"/>
    <w:rsid w:val="00E618C6"/>
    <w:rsid w:val="00E63556"/>
    <w:rsid w:val="00E6415C"/>
    <w:rsid w:val="00E64179"/>
    <w:rsid w:val="00E643A6"/>
    <w:rsid w:val="00E655FF"/>
    <w:rsid w:val="00E65E14"/>
    <w:rsid w:val="00E66497"/>
    <w:rsid w:val="00E6684F"/>
    <w:rsid w:val="00E669BF"/>
    <w:rsid w:val="00E66FEF"/>
    <w:rsid w:val="00E673C4"/>
    <w:rsid w:val="00E67590"/>
    <w:rsid w:val="00E67897"/>
    <w:rsid w:val="00E67AF9"/>
    <w:rsid w:val="00E67D48"/>
    <w:rsid w:val="00E67EE9"/>
    <w:rsid w:val="00E70218"/>
    <w:rsid w:val="00E702C1"/>
    <w:rsid w:val="00E70DFE"/>
    <w:rsid w:val="00E71492"/>
    <w:rsid w:val="00E715CE"/>
    <w:rsid w:val="00E71A6F"/>
    <w:rsid w:val="00E71C79"/>
    <w:rsid w:val="00E71DEF"/>
    <w:rsid w:val="00E725F7"/>
    <w:rsid w:val="00E72D97"/>
    <w:rsid w:val="00E730DC"/>
    <w:rsid w:val="00E735D7"/>
    <w:rsid w:val="00E7382B"/>
    <w:rsid w:val="00E73AA2"/>
    <w:rsid w:val="00E73DB2"/>
    <w:rsid w:val="00E7426E"/>
    <w:rsid w:val="00E7467C"/>
    <w:rsid w:val="00E74697"/>
    <w:rsid w:val="00E74940"/>
    <w:rsid w:val="00E74F96"/>
    <w:rsid w:val="00E75064"/>
    <w:rsid w:val="00E754A0"/>
    <w:rsid w:val="00E7553B"/>
    <w:rsid w:val="00E75650"/>
    <w:rsid w:val="00E756A1"/>
    <w:rsid w:val="00E75864"/>
    <w:rsid w:val="00E758B4"/>
    <w:rsid w:val="00E76052"/>
    <w:rsid w:val="00E765C4"/>
    <w:rsid w:val="00E76737"/>
    <w:rsid w:val="00E76886"/>
    <w:rsid w:val="00E76C28"/>
    <w:rsid w:val="00E76DF3"/>
    <w:rsid w:val="00E7773E"/>
    <w:rsid w:val="00E77A52"/>
    <w:rsid w:val="00E806EB"/>
    <w:rsid w:val="00E8082F"/>
    <w:rsid w:val="00E80D35"/>
    <w:rsid w:val="00E80FB6"/>
    <w:rsid w:val="00E81512"/>
    <w:rsid w:val="00E816CD"/>
    <w:rsid w:val="00E81800"/>
    <w:rsid w:val="00E81A6B"/>
    <w:rsid w:val="00E822D0"/>
    <w:rsid w:val="00E82653"/>
    <w:rsid w:val="00E82CAD"/>
    <w:rsid w:val="00E8318A"/>
    <w:rsid w:val="00E833EB"/>
    <w:rsid w:val="00E836AC"/>
    <w:rsid w:val="00E83D4E"/>
    <w:rsid w:val="00E84310"/>
    <w:rsid w:val="00E8475A"/>
    <w:rsid w:val="00E84775"/>
    <w:rsid w:val="00E84F4E"/>
    <w:rsid w:val="00E855A7"/>
    <w:rsid w:val="00E859D5"/>
    <w:rsid w:val="00E85BD5"/>
    <w:rsid w:val="00E85C54"/>
    <w:rsid w:val="00E863D4"/>
    <w:rsid w:val="00E86828"/>
    <w:rsid w:val="00E86924"/>
    <w:rsid w:val="00E86925"/>
    <w:rsid w:val="00E869C9"/>
    <w:rsid w:val="00E86AA4"/>
    <w:rsid w:val="00E86B29"/>
    <w:rsid w:val="00E8707B"/>
    <w:rsid w:val="00E872AE"/>
    <w:rsid w:val="00E87423"/>
    <w:rsid w:val="00E876BE"/>
    <w:rsid w:val="00E87B61"/>
    <w:rsid w:val="00E9021F"/>
    <w:rsid w:val="00E90440"/>
    <w:rsid w:val="00E90C3D"/>
    <w:rsid w:val="00E918D7"/>
    <w:rsid w:val="00E91BB8"/>
    <w:rsid w:val="00E91C6C"/>
    <w:rsid w:val="00E922A3"/>
    <w:rsid w:val="00E92488"/>
    <w:rsid w:val="00E92A9E"/>
    <w:rsid w:val="00E934E9"/>
    <w:rsid w:val="00E93738"/>
    <w:rsid w:val="00E93A02"/>
    <w:rsid w:val="00E93D5A"/>
    <w:rsid w:val="00E94169"/>
    <w:rsid w:val="00E94EAB"/>
    <w:rsid w:val="00E94EEB"/>
    <w:rsid w:val="00E953D4"/>
    <w:rsid w:val="00E960B6"/>
    <w:rsid w:val="00E965BB"/>
    <w:rsid w:val="00E9675A"/>
    <w:rsid w:val="00E9713D"/>
    <w:rsid w:val="00E973A9"/>
    <w:rsid w:val="00EA0340"/>
    <w:rsid w:val="00EA099F"/>
    <w:rsid w:val="00EA12F7"/>
    <w:rsid w:val="00EA1CC9"/>
    <w:rsid w:val="00EA1F4A"/>
    <w:rsid w:val="00EA1FBE"/>
    <w:rsid w:val="00EA2164"/>
    <w:rsid w:val="00EA251F"/>
    <w:rsid w:val="00EA3A1D"/>
    <w:rsid w:val="00EA3BFA"/>
    <w:rsid w:val="00EA4203"/>
    <w:rsid w:val="00EA475F"/>
    <w:rsid w:val="00EA53AB"/>
    <w:rsid w:val="00EA53D8"/>
    <w:rsid w:val="00EA5957"/>
    <w:rsid w:val="00EA5ADF"/>
    <w:rsid w:val="00EA5AFA"/>
    <w:rsid w:val="00EA5FF0"/>
    <w:rsid w:val="00EA6693"/>
    <w:rsid w:val="00EA6C3B"/>
    <w:rsid w:val="00EA6D06"/>
    <w:rsid w:val="00EA7915"/>
    <w:rsid w:val="00EA7D22"/>
    <w:rsid w:val="00EA7E34"/>
    <w:rsid w:val="00EB08DC"/>
    <w:rsid w:val="00EB149E"/>
    <w:rsid w:val="00EB167D"/>
    <w:rsid w:val="00EB168E"/>
    <w:rsid w:val="00EB2010"/>
    <w:rsid w:val="00EB2398"/>
    <w:rsid w:val="00EB24D5"/>
    <w:rsid w:val="00EB260B"/>
    <w:rsid w:val="00EB2684"/>
    <w:rsid w:val="00EB2BCB"/>
    <w:rsid w:val="00EB32F8"/>
    <w:rsid w:val="00EB3414"/>
    <w:rsid w:val="00EB3509"/>
    <w:rsid w:val="00EB3A6F"/>
    <w:rsid w:val="00EB3BD5"/>
    <w:rsid w:val="00EB4128"/>
    <w:rsid w:val="00EB42F4"/>
    <w:rsid w:val="00EB4CC3"/>
    <w:rsid w:val="00EB4DB4"/>
    <w:rsid w:val="00EB52E7"/>
    <w:rsid w:val="00EB5621"/>
    <w:rsid w:val="00EB574C"/>
    <w:rsid w:val="00EB5D32"/>
    <w:rsid w:val="00EB60A8"/>
    <w:rsid w:val="00EB63D8"/>
    <w:rsid w:val="00EB6A41"/>
    <w:rsid w:val="00EB75BC"/>
    <w:rsid w:val="00EB7FA8"/>
    <w:rsid w:val="00EC03D5"/>
    <w:rsid w:val="00EC0520"/>
    <w:rsid w:val="00EC0632"/>
    <w:rsid w:val="00EC084C"/>
    <w:rsid w:val="00EC1593"/>
    <w:rsid w:val="00EC2451"/>
    <w:rsid w:val="00EC2661"/>
    <w:rsid w:val="00EC2738"/>
    <w:rsid w:val="00EC2F37"/>
    <w:rsid w:val="00EC3160"/>
    <w:rsid w:val="00EC3290"/>
    <w:rsid w:val="00EC355E"/>
    <w:rsid w:val="00EC3702"/>
    <w:rsid w:val="00EC3A33"/>
    <w:rsid w:val="00EC451C"/>
    <w:rsid w:val="00EC453C"/>
    <w:rsid w:val="00EC56EF"/>
    <w:rsid w:val="00EC586C"/>
    <w:rsid w:val="00EC5E88"/>
    <w:rsid w:val="00EC69A3"/>
    <w:rsid w:val="00EC6B22"/>
    <w:rsid w:val="00EC7944"/>
    <w:rsid w:val="00EC7B84"/>
    <w:rsid w:val="00EC7C1B"/>
    <w:rsid w:val="00EC7F5E"/>
    <w:rsid w:val="00ED0083"/>
    <w:rsid w:val="00ED00C2"/>
    <w:rsid w:val="00ED0D1B"/>
    <w:rsid w:val="00ED17A9"/>
    <w:rsid w:val="00ED1933"/>
    <w:rsid w:val="00ED1D7E"/>
    <w:rsid w:val="00ED1DC2"/>
    <w:rsid w:val="00ED2AED"/>
    <w:rsid w:val="00ED2FAB"/>
    <w:rsid w:val="00ED38D6"/>
    <w:rsid w:val="00ED3AAE"/>
    <w:rsid w:val="00ED3E40"/>
    <w:rsid w:val="00ED41C7"/>
    <w:rsid w:val="00ED41EF"/>
    <w:rsid w:val="00ED534D"/>
    <w:rsid w:val="00ED57CA"/>
    <w:rsid w:val="00ED58D4"/>
    <w:rsid w:val="00ED58E1"/>
    <w:rsid w:val="00ED5D30"/>
    <w:rsid w:val="00ED5D8C"/>
    <w:rsid w:val="00ED5EF1"/>
    <w:rsid w:val="00ED6368"/>
    <w:rsid w:val="00ED683A"/>
    <w:rsid w:val="00ED6B41"/>
    <w:rsid w:val="00ED7705"/>
    <w:rsid w:val="00ED7AC9"/>
    <w:rsid w:val="00EE0B3E"/>
    <w:rsid w:val="00EE12FD"/>
    <w:rsid w:val="00EE1449"/>
    <w:rsid w:val="00EE19F1"/>
    <w:rsid w:val="00EE1B83"/>
    <w:rsid w:val="00EE2029"/>
    <w:rsid w:val="00EE21FF"/>
    <w:rsid w:val="00EE2893"/>
    <w:rsid w:val="00EE2B0E"/>
    <w:rsid w:val="00EE31CF"/>
    <w:rsid w:val="00EE339C"/>
    <w:rsid w:val="00EE3486"/>
    <w:rsid w:val="00EE3764"/>
    <w:rsid w:val="00EE39D6"/>
    <w:rsid w:val="00EE3A85"/>
    <w:rsid w:val="00EE41D1"/>
    <w:rsid w:val="00EE4409"/>
    <w:rsid w:val="00EE4A13"/>
    <w:rsid w:val="00EE4CB7"/>
    <w:rsid w:val="00EE59F9"/>
    <w:rsid w:val="00EE5D6E"/>
    <w:rsid w:val="00EE6030"/>
    <w:rsid w:val="00EE6659"/>
    <w:rsid w:val="00EE678D"/>
    <w:rsid w:val="00EE763D"/>
    <w:rsid w:val="00EE77DF"/>
    <w:rsid w:val="00EE77FD"/>
    <w:rsid w:val="00EE7B97"/>
    <w:rsid w:val="00EE7D34"/>
    <w:rsid w:val="00EE7D43"/>
    <w:rsid w:val="00EE7E4B"/>
    <w:rsid w:val="00EE7EE7"/>
    <w:rsid w:val="00EF0307"/>
    <w:rsid w:val="00EF06D5"/>
    <w:rsid w:val="00EF0929"/>
    <w:rsid w:val="00EF1007"/>
    <w:rsid w:val="00EF137B"/>
    <w:rsid w:val="00EF14C5"/>
    <w:rsid w:val="00EF1C97"/>
    <w:rsid w:val="00EF2310"/>
    <w:rsid w:val="00EF2342"/>
    <w:rsid w:val="00EF236D"/>
    <w:rsid w:val="00EF24C2"/>
    <w:rsid w:val="00EF2B88"/>
    <w:rsid w:val="00EF2BCC"/>
    <w:rsid w:val="00EF2E8F"/>
    <w:rsid w:val="00EF365B"/>
    <w:rsid w:val="00EF399B"/>
    <w:rsid w:val="00EF3B1E"/>
    <w:rsid w:val="00EF3BC5"/>
    <w:rsid w:val="00EF3F49"/>
    <w:rsid w:val="00EF3FE1"/>
    <w:rsid w:val="00EF419A"/>
    <w:rsid w:val="00EF4764"/>
    <w:rsid w:val="00EF512C"/>
    <w:rsid w:val="00EF5714"/>
    <w:rsid w:val="00EF581C"/>
    <w:rsid w:val="00EF5B1D"/>
    <w:rsid w:val="00EF63F4"/>
    <w:rsid w:val="00EF65FC"/>
    <w:rsid w:val="00EF68CC"/>
    <w:rsid w:val="00EF6E27"/>
    <w:rsid w:val="00EF7432"/>
    <w:rsid w:val="00EF74E7"/>
    <w:rsid w:val="00EF7939"/>
    <w:rsid w:val="00EF7966"/>
    <w:rsid w:val="00EF7C04"/>
    <w:rsid w:val="00EF7CEB"/>
    <w:rsid w:val="00F0018C"/>
    <w:rsid w:val="00F008A4"/>
    <w:rsid w:val="00F00978"/>
    <w:rsid w:val="00F00AA8"/>
    <w:rsid w:val="00F0155E"/>
    <w:rsid w:val="00F02706"/>
    <w:rsid w:val="00F02B7C"/>
    <w:rsid w:val="00F0378D"/>
    <w:rsid w:val="00F03BE8"/>
    <w:rsid w:val="00F03CDC"/>
    <w:rsid w:val="00F04AE3"/>
    <w:rsid w:val="00F0521A"/>
    <w:rsid w:val="00F05337"/>
    <w:rsid w:val="00F05516"/>
    <w:rsid w:val="00F060C1"/>
    <w:rsid w:val="00F061FE"/>
    <w:rsid w:val="00F06438"/>
    <w:rsid w:val="00F06A1F"/>
    <w:rsid w:val="00F070CF"/>
    <w:rsid w:val="00F07439"/>
    <w:rsid w:val="00F076F4"/>
    <w:rsid w:val="00F07F33"/>
    <w:rsid w:val="00F07F7A"/>
    <w:rsid w:val="00F10033"/>
    <w:rsid w:val="00F105E5"/>
    <w:rsid w:val="00F10840"/>
    <w:rsid w:val="00F10B16"/>
    <w:rsid w:val="00F118DD"/>
    <w:rsid w:val="00F12042"/>
    <w:rsid w:val="00F12BA8"/>
    <w:rsid w:val="00F12DAD"/>
    <w:rsid w:val="00F12E5D"/>
    <w:rsid w:val="00F1317B"/>
    <w:rsid w:val="00F13343"/>
    <w:rsid w:val="00F135AD"/>
    <w:rsid w:val="00F13606"/>
    <w:rsid w:val="00F136F7"/>
    <w:rsid w:val="00F13806"/>
    <w:rsid w:val="00F14169"/>
    <w:rsid w:val="00F141A6"/>
    <w:rsid w:val="00F1450A"/>
    <w:rsid w:val="00F148F4"/>
    <w:rsid w:val="00F149C1"/>
    <w:rsid w:val="00F14A65"/>
    <w:rsid w:val="00F14B07"/>
    <w:rsid w:val="00F15201"/>
    <w:rsid w:val="00F15345"/>
    <w:rsid w:val="00F15627"/>
    <w:rsid w:val="00F1623F"/>
    <w:rsid w:val="00F170AE"/>
    <w:rsid w:val="00F17595"/>
    <w:rsid w:val="00F207D5"/>
    <w:rsid w:val="00F20A47"/>
    <w:rsid w:val="00F20F18"/>
    <w:rsid w:val="00F20F1F"/>
    <w:rsid w:val="00F2112C"/>
    <w:rsid w:val="00F215A3"/>
    <w:rsid w:val="00F216F1"/>
    <w:rsid w:val="00F21945"/>
    <w:rsid w:val="00F225BF"/>
    <w:rsid w:val="00F22E76"/>
    <w:rsid w:val="00F236D4"/>
    <w:rsid w:val="00F238A9"/>
    <w:rsid w:val="00F23AF6"/>
    <w:rsid w:val="00F2401C"/>
    <w:rsid w:val="00F24188"/>
    <w:rsid w:val="00F25226"/>
    <w:rsid w:val="00F2536F"/>
    <w:rsid w:val="00F254D3"/>
    <w:rsid w:val="00F25596"/>
    <w:rsid w:val="00F25670"/>
    <w:rsid w:val="00F25D98"/>
    <w:rsid w:val="00F261D9"/>
    <w:rsid w:val="00F26F6C"/>
    <w:rsid w:val="00F2713A"/>
    <w:rsid w:val="00F275F0"/>
    <w:rsid w:val="00F278EE"/>
    <w:rsid w:val="00F2796B"/>
    <w:rsid w:val="00F27E64"/>
    <w:rsid w:val="00F300AE"/>
    <w:rsid w:val="00F300FB"/>
    <w:rsid w:val="00F305D6"/>
    <w:rsid w:val="00F30634"/>
    <w:rsid w:val="00F30963"/>
    <w:rsid w:val="00F30AC8"/>
    <w:rsid w:val="00F30CC2"/>
    <w:rsid w:val="00F30D46"/>
    <w:rsid w:val="00F3142E"/>
    <w:rsid w:val="00F3157E"/>
    <w:rsid w:val="00F31B8B"/>
    <w:rsid w:val="00F31C63"/>
    <w:rsid w:val="00F31C6B"/>
    <w:rsid w:val="00F31C90"/>
    <w:rsid w:val="00F32787"/>
    <w:rsid w:val="00F3332A"/>
    <w:rsid w:val="00F3344D"/>
    <w:rsid w:val="00F33E9D"/>
    <w:rsid w:val="00F340F4"/>
    <w:rsid w:val="00F34406"/>
    <w:rsid w:val="00F34408"/>
    <w:rsid w:val="00F34906"/>
    <w:rsid w:val="00F34E48"/>
    <w:rsid w:val="00F34E5B"/>
    <w:rsid w:val="00F3520F"/>
    <w:rsid w:val="00F35B9C"/>
    <w:rsid w:val="00F3628B"/>
    <w:rsid w:val="00F369C7"/>
    <w:rsid w:val="00F37276"/>
    <w:rsid w:val="00F3779B"/>
    <w:rsid w:val="00F37E09"/>
    <w:rsid w:val="00F37F13"/>
    <w:rsid w:val="00F40120"/>
    <w:rsid w:val="00F40A47"/>
    <w:rsid w:val="00F40CBB"/>
    <w:rsid w:val="00F414C4"/>
    <w:rsid w:val="00F41C10"/>
    <w:rsid w:val="00F427F6"/>
    <w:rsid w:val="00F42BE7"/>
    <w:rsid w:val="00F42F52"/>
    <w:rsid w:val="00F434E4"/>
    <w:rsid w:val="00F4359B"/>
    <w:rsid w:val="00F43840"/>
    <w:rsid w:val="00F438AB"/>
    <w:rsid w:val="00F438DD"/>
    <w:rsid w:val="00F44146"/>
    <w:rsid w:val="00F443F6"/>
    <w:rsid w:val="00F448A6"/>
    <w:rsid w:val="00F44A58"/>
    <w:rsid w:val="00F45052"/>
    <w:rsid w:val="00F45273"/>
    <w:rsid w:val="00F45747"/>
    <w:rsid w:val="00F458B0"/>
    <w:rsid w:val="00F45B0B"/>
    <w:rsid w:val="00F45DAF"/>
    <w:rsid w:val="00F45EC5"/>
    <w:rsid w:val="00F4612A"/>
    <w:rsid w:val="00F463A4"/>
    <w:rsid w:val="00F46BCD"/>
    <w:rsid w:val="00F46C57"/>
    <w:rsid w:val="00F474A7"/>
    <w:rsid w:val="00F475D5"/>
    <w:rsid w:val="00F476A5"/>
    <w:rsid w:val="00F47A89"/>
    <w:rsid w:val="00F47B09"/>
    <w:rsid w:val="00F501A6"/>
    <w:rsid w:val="00F50998"/>
    <w:rsid w:val="00F50B5D"/>
    <w:rsid w:val="00F50B7A"/>
    <w:rsid w:val="00F50F2A"/>
    <w:rsid w:val="00F513FE"/>
    <w:rsid w:val="00F51400"/>
    <w:rsid w:val="00F521D1"/>
    <w:rsid w:val="00F5255A"/>
    <w:rsid w:val="00F52E68"/>
    <w:rsid w:val="00F53949"/>
    <w:rsid w:val="00F53B0E"/>
    <w:rsid w:val="00F53BD0"/>
    <w:rsid w:val="00F53EBD"/>
    <w:rsid w:val="00F5423E"/>
    <w:rsid w:val="00F54497"/>
    <w:rsid w:val="00F544F4"/>
    <w:rsid w:val="00F545F9"/>
    <w:rsid w:val="00F54EA6"/>
    <w:rsid w:val="00F54FC1"/>
    <w:rsid w:val="00F557C9"/>
    <w:rsid w:val="00F5618D"/>
    <w:rsid w:val="00F563FF"/>
    <w:rsid w:val="00F56B87"/>
    <w:rsid w:val="00F56E19"/>
    <w:rsid w:val="00F56EED"/>
    <w:rsid w:val="00F57005"/>
    <w:rsid w:val="00F57477"/>
    <w:rsid w:val="00F57C87"/>
    <w:rsid w:val="00F600FF"/>
    <w:rsid w:val="00F601F4"/>
    <w:rsid w:val="00F6079E"/>
    <w:rsid w:val="00F61792"/>
    <w:rsid w:val="00F61B0C"/>
    <w:rsid w:val="00F62B3F"/>
    <w:rsid w:val="00F6308C"/>
    <w:rsid w:val="00F6315B"/>
    <w:rsid w:val="00F63505"/>
    <w:rsid w:val="00F63694"/>
    <w:rsid w:val="00F63856"/>
    <w:rsid w:val="00F63913"/>
    <w:rsid w:val="00F63C33"/>
    <w:rsid w:val="00F641A5"/>
    <w:rsid w:val="00F646A7"/>
    <w:rsid w:val="00F64A74"/>
    <w:rsid w:val="00F64EDF"/>
    <w:rsid w:val="00F64F0F"/>
    <w:rsid w:val="00F655E7"/>
    <w:rsid w:val="00F65DC5"/>
    <w:rsid w:val="00F664B1"/>
    <w:rsid w:val="00F6671A"/>
    <w:rsid w:val="00F6682B"/>
    <w:rsid w:val="00F66D47"/>
    <w:rsid w:val="00F67985"/>
    <w:rsid w:val="00F679DF"/>
    <w:rsid w:val="00F67A88"/>
    <w:rsid w:val="00F67A93"/>
    <w:rsid w:val="00F67AA6"/>
    <w:rsid w:val="00F67C8D"/>
    <w:rsid w:val="00F7008D"/>
    <w:rsid w:val="00F7034E"/>
    <w:rsid w:val="00F7041F"/>
    <w:rsid w:val="00F710A9"/>
    <w:rsid w:val="00F711E8"/>
    <w:rsid w:val="00F71358"/>
    <w:rsid w:val="00F7148A"/>
    <w:rsid w:val="00F717A0"/>
    <w:rsid w:val="00F71843"/>
    <w:rsid w:val="00F71AF8"/>
    <w:rsid w:val="00F71E51"/>
    <w:rsid w:val="00F720D2"/>
    <w:rsid w:val="00F72697"/>
    <w:rsid w:val="00F729CF"/>
    <w:rsid w:val="00F72B1D"/>
    <w:rsid w:val="00F72F00"/>
    <w:rsid w:val="00F733DC"/>
    <w:rsid w:val="00F73D02"/>
    <w:rsid w:val="00F73F0B"/>
    <w:rsid w:val="00F743CC"/>
    <w:rsid w:val="00F74765"/>
    <w:rsid w:val="00F74DD0"/>
    <w:rsid w:val="00F74ED0"/>
    <w:rsid w:val="00F75213"/>
    <w:rsid w:val="00F75BCF"/>
    <w:rsid w:val="00F75BD7"/>
    <w:rsid w:val="00F75C77"/>
    <w:rsid w:val="00F76172"/>
    <w:rsid w:val="00F763CE"/>
    <w:rsid w:val="00F764D4"/>
    <w:rsid w:val="00F767D3"/>
    <w:rsid w:val="00F767E5"/>
    <w:rsid w:val="00F76DA7"/>
    <w:rsid w:val="00F77012"/>
    <w:rsid w:val="00F7725B"/>
    <w:rsid w:val="00F77268"/>
    <w:rsid w:val="00F80276"/>
    <w:rsid w:val="00F808ED"/>
    <w:rsid w:val="00F808F9"/>
    <w:rsid w:val="00F80AA6"/>
    <w:rsid w:val="00F80DBD"/>
    <w:rsid w:val="00F81155"/>
    <w:rsid w:val="00F81236"/>
    <w:rsid w:val="00F81459"/>
    <w:rsid w:val="00F819D6"/>
    <w:rsid w:val="00F819D8"/>
    <w:rsid w:val="00F81EC1"/>
    <w:rsid w:val="00F824CF"/>
    <w:rsid w:val="00F82871"/>
    <w:rsid w:val="00F834DD"/>
    <w:rsid w:val="00F83704"/>
    <w:rsid w:val="00F83833"/>
    <w:rsid w:val="00F83D36"/>
    <w:rsid w:val="00F83E76"/>
    <w:rsid w:val="00F84699"/>
    <w:rsid w:val="00F84A58"/>
    <w:rsid w:val="00F84B12"/>
    <w:rsid w:val="00F84C37"/>
    <w:rsid w:val="00F84C75"/>
    <w:rsid w:val="00F855E2"/>
    <w:rsid w:val="00F858AF"/>
    <w:rsid w:val="00F865B5"/>
    <w:rsid w:val="00F868E5"/>
    <w:rsid w:val="00F86931"/>
    <w:rsid w:val="00F8749E"/>
    <w:rsid w:val="00F87B35"/>
    <w:rsid w:val="00F87FF8"/>
    <w:rsid w:val="00F9063E"/>
    <w:rsid w:val="00F90674"/>
    <w:rsid w:val="00F90AD2"/>
    <w:rsid w:val="00F9130A"/>
    <w:rsid w:val="00F91565"/>
    <w:rsid w:val="00F91745"/>
    <w:rsid w:val="00F91E87"/>
    <w:rsid w:val="00F922C3"/>
    <w:rsid w:val="00F930E2"/>
    <w:rsid w:val="00F93B21"/>
    <w:rsid w:val="00F93F89"/>
    <w:rsid w:val="00F940F5"/>
    <w:rsid w:val="00F942E7"/>
    <w:rsid w:val="00F942F0"/>
    <w:rsid w:val="00F9435F"/>
    <w:rsid w:val="00F94943"/>
    <w:rsid w:val="00F9512C"/>
    <w:rsid w:val="00F9538F"/>
    <w:rsid w:val="00F963F3"/>
    <w:rsid w:val="00F96A52"/>
    <w:rsid w:val="00F96B99"/>
    <w:rsid w:val="00F97442"/>
    <w:rsid w:val="00F976FC"/>
    <w:rsid w:val="00F97DD9"/>
    <w:rsid w:val="00F97DF4"/>
    <w:rsid w:val="00FA08CA"/>
    <w:rsid w:val="00FA0CE9"/>
    <w:rsid w:val="00FA1573"/>
    <w:rsid w:val="00FA1699"/>
    <w:rsid w:val="00FA1779"/>
    <w:rsid w:val="00FA1FA1"/>
    <w:rsid w:val="00FA2106"/>
    <w:rsid w:val="00FA2354"/>
    <w:rsid w:val="00FA24AC"/>
    <w:rsid w:val="00FA29DB"/>
    <w:rsid w:val="00FA2A33"/>
    <w:rsid w:val="00FA2AE1"/>
    <w:rsid w:val="00FA3375"/>
    <w:rsid w:val="00FA39D9"/>
    <w:rsid w:val="00FA41CD"/>
    <w:rsid w:val="00FA43CC"/>
    <w:rsid w:val="00FA4654"/>
    <w:rsid w:val="00FA4A85"/>
    <w:rsid w:val="00FA5242"/>
    <w:rsid w:val="00FA5692"/>
    <w:rsid w:val="00FA59E7"/>
    <w:rsid w:val="00FA60B8"/>
    <w:rsid w:val="00FA62B3"/>
    <w:rsid w:val="00FA63EF"/>
    <w:rsid w:val="00FA65A1"/>
    <w:rsid w:val="00FA691A"/>
    <w:rsid w:val="00FA69E5"/>
    <w:rsid w:val="00FA729B"/>
    <w:rsid w:val="00FA7961"/>
    <w:rsid w:val="00FA7C2B"/>
    <w:rsid w:val="00FA7DC8"/>
    <w:rsid w:val="00FB075F"/>
    <w:rsid w:val="00FB0A96"/>
    <w:rsid w:val="00FB0CC2"/>
    <w:rsid w:val="00FB0EC4"/>
    <w:rsid w:val="00FB11EF"/>
    <w:rsid w:val="00FB1BB8"/>
    <w:rsid w:val="00FB2244"/>
    <w:rsid w:val="00FB2853"/>
    <w:rsid w:val="00FB2E4F"/>
    <w:rsid w:val="00FB3219"/>
    <w:rsid w:val="00FB3AA1"/>
    <w:rsid w:val="00FB3D40"/>
    <w:rsid w:val="00FB3F9A"/>
    <w:rsid w:val="00FB3FF4"/>
    <w:rsid w:val="00FB4E84"/>
    <w:rsid w:val="00FB575F"/>
    <w:rsid w:val="00FB591C"/>
    <w:rsid w:val="00FB6592"/>
    <w:rsid w:val="00FB6880"/>
    <w:rsid w:val="00FB6A23"/>
    <w:rsid w:val="00FB70BE"/>
    <w:rsid w:val="00FB7390"/>
    <w:rsid w:val="00FB79F9"/>
    <w:rsid w:val="00FB7BF9"/>
    <w:rsid w:val="00FB7F73"/>
    <w:rsid w:val="00FC09B6"/>
    <w:rsid w:val="00FC1050"/>
    <w:rsid w:val="00FC1620"/>
    <w:rsid w:val="00FC16D8"/>
    <w:rsid w:val="00FC2735"/>
    <w:rsid w:val="00FC29D1"/>
    <w:rsid w:val="00FC2BFF"/>
    <w:rsid w:val="00FC2CFD"/>
    <w:rsid w:val="00FC327D"/>
    <w:rsid w:val="00FC333E"/>
    <w:rsid w:val="00FC42F8"/>
    <w:rsid w:val="00FC46CF"/>
    <w:rsid w:val="00FC4959"/>
    <w:rsid w:val="00FC4C6F"/>
    <w:rsid w:val="00FC4D07"/>
    <w:rsid w:val="00FC4E0F"/>
    <w:rsid w:val="00FC4EA1"/>
    <w:rsid w:val="00FC4F55"/>
    <w:rsid w:val="00FC5034"/>
    <w:rsid w:val="00FC5037"/>
    <w:rsid w:val="00FC52C6"/>
    <w:rsid w:val="00FC58E9"/>
    <w:rsid w:val="00FC5D3E"/>
    <w:rsid w:val="00FC61B0"/>
    <w:rsid w:val="00FC6209"/>
    <w:rsid w:val="00FC680E"/>
    <w:rsid w:val="00FC7569"/>
    <w:rsid w:val="00FC7619"/>
    <w:rsid w:val="00FC7ABA"/>
    <w:rsid w:val="00FD022A"/>
    <w:rsid w:val="00FD0591"/>
    <w:rsid w:val="00FD09D6"/>
    <w:rsid w:val="00FD1353"/>
    <w:rsid w:val="00FD1A70"/>
    <w:rsid w:val="00FD1F76"/>
    <w:rsid w:val="00FD2A85"/>
    <w:rsid w:val="00FD2C8E"/>
    <w:rsid w:val="00FD2EF1"/>
    <w:rsid w:val="00FD3191"/>
    <w:rsid w:val="00FD3440"/>
    <w:rsid w:val="00FD3650"/>
    <w:rsid w:val="00FD41F9"/>
    <w:rsid w:val="00FD44F8"/>
    <w:rsid w:val="00FD46A2"/>
    <w:rsid w:val="00FD480F"/>
    <w:rsid w:val="00FD4BBB"/>
    <w:rsid w:val="00FD528E"/>
    <w:rsid w:val="00FD5772"/>
    <w:rsid w:val="00FD5B34"/>
    <w:rsid w:val="00FD633B"/>
    <w:rsid w:val="00FD63B8"/>
    <w:rsid w:val="00FD6795"/>
    <w:rsid w:val="00FD684A"/>
    <w:rsid w:val="00FD686A"/>
    <w:rsid w:val="00FD6BDE"/>
    <w:rsid w:val="00FE061D"/>
    <w:rsid w:val="00FE0A67"/>
    <w:rsid w:val="00FE174A"/>
    <w:rsid w:val="00FE197B"/>
    <w:rsid w:val="00FE2247"/>
    <w:rsid w:val="00FE3FDC"/>
    <w:rsid w:val="00FE424B"/>
    <w:rsid w:val="00FE4872"/>
    <w:rsid w:val="00FE49B2"/>
    <w:rsid w:val="00FE49B8"/>
    <w:rsid w:val="00FE4B87"/>
    <w:rsid w:val="00FE4BB2"/>
    <w:rsid w:val="00FE5162"/>
    <w:rsid w:val="00FE536E"/>
    <w:rsid w:val="00FE540B"/>
    <w:rsid w:val="00FE55FE"/>
    <w:rsid w:val="00FE657C"/>
    <w:rsid w:val="00FE6A88"/>
    <w:rsid w:val="00FE7197"/>
    <w:rsid w:val="00FE79ED"/>
    <w:rsid w:val="00FE7A3E"/>
    <w:rsid w:val="00FE7A7B"/>
    <w:rsid w:val="00FE7BEF"/>
    <w:rsid w:val="00FE7D17"/>
    <w:rsid w:val="00FE7D91"/>
    <w:rsid w:val="00FE7E75"/>
    <w:rsid w:val="00FE7ED2"/>
    <w:rsid w:val="00FF03FB"/>
    <w:rsid w:val="00FF0818"/>
    <w:rsid w:val="00FF087D"/>
    <w:rsid w:val="00FF0C25"/>
    <w:rsid w:val="00FF1068"/>
    <w:rsid w:val="00FF113B"/>
    <w:rsid w:val="00FF11A3"/>
    <w:rsid w:val="00FF16B5"/>
    <w:rsid w:val="00FF28F4"/>
    <w:rsid w:val="00FF3145"/>
    <w:rsid w:val="00FF373C"/>
    <w:rsid w:val="00FF3A7C"/>
    <w:rsid w:val="00FF3BB9"/>
    <w:rsid w:val="00FF3F40"/>
    <w:rsid w:val="00FF4088"/>
    <w:rsid w:val="00FF42BC"/>
    <w:rsid w:val="00FF46B9"/>
    <w:rsid w:val="00FF473E"/>
    <w:rsid w:val="00FF502C"/>
    <w:rsid w:val="00FF50BA"/>
    <w:rsid w:val="00FF5736"/>
    <w:rsid w:val="00FF5AE0"/>
    <w:rsid w:val="00FF5B2B"/>
    <w:rsid w:val="00FF5E49"/>
    <w:rsid w:val="00FF6AE1"/>
    <w:rsid w:val="00FF6D66"/>
    <w:rsid w:val="00FF6FA6"/>
    <w:rsid w:val="00FF7509"/>
    <w:rsid w:val="00FF77D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ind w:left="5387"/>
      <w:outlineLvl w:val="0"/>
    </w:pPr>
    <w:rPr>
      <w:rFonts w:ascii="Arial" w:hAnsi="Arial"/>
      <w:sz w:val="32"/>
      <w:lang w:val="en-GB" w:eastAsia="en-US"/>
    </w:rPr>
  </w:style>
  <w:style w:type="paragraph" w:styleId="Heading2">
    <w:name w:val="heading 2"/>
    <w:basedOn w:val="Heading1"/>
    <w:next w:val="Normal"/>
    <w:link w:val="Heading2Char"/>
    <w:qFormat/>
    <w:rsid w:val="00465CF7"/>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qFormat/>
    <w:rsid w:val="00641C2A"/>
    <w:pPr>
      <w:numPr>
        <w:ilvl w:val="2"/>
      </w:numPr>
      <w:spacing w:before="120"/>
      <w:outlineLvl w:val="2"/>
    </w:pPr>
    <w:rPr>
      <w:rFonts w:eastAsia="Times New Roman"/>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rsid w:val="00F93B21"/>
    <w:pPr>
      <w:outlineLvl w:val="5"/>
    </w:pPr>
  </w:style>
  <w:style w:type="paragraph" w:styleId="Heading7">
    <w:name w:val="heading 7"/>
    <w:basedOn w:val="H6"/>
    <w:next w:val="Normal"/>
    <w:qFormat/>
    <w:rsid w:val="00F93B21"/>
    <w:pPr>
      <w:outlineLvl w:val="6"/>
    </w:pPr>
  </w:style>
  <w:style w:type="paragraph" w:styleId="Heading8">
    <w:name w:val="heading 8"/>
    <w:basedOn w:val="Heading7"/>
    <w:next w:val="Normal"/>
    <w:qFormat/>
    <w:rsid w:val="00F93B21"/>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93B21"/>
    <w:pPr>
      <w:ind w:left="1985" w:hanging="1985"/>
      <w:outlineLvl w:val="9"/>
    </w:pPr>
    <w:rPr>
      <w:sz w:val="20"/>
    </w:rPr>
  </w:style>
  <w:style w:type="paragraph" w:styleId="TOC8">
    <w:name w:val="toc 8"/>
    <w:basedOn w:val="TOC1"/>
    <w:semiHidden/>
    <w:rsid w:val="00F93B21"/>
    <w:pPr>
      <w:spacing w:before="180"/>
      <w:ind w:left="2693" w:hanging="2693"/>
    </w:pPr>
    <w:rPr>
      <w:b/>
    </w:rPr>
  </w:style>
  <w:style w:type="paragraph" w:styleId="TOC1">
    <w:name w:val="toc 1"/>
    <w:semiHidden/>
    <w:rsid w:val="00F93B2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F93B2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93B21"/>
    <w:pPr>
      <w:ind w:left="1701" w:hanging="1701"/>
    </w:pPr>
  </w:style>
  <w:style w:type="paragraph" w:styleId="TOC4">
    <w:name w:val="toc 4"/>
    <w:basedOn w:val="TOC3"/>
    <w:semiHidden/>
    <w:rsid w:val="00F93B21"/>
    <w:pPr>
      <w:ind w:left="1418" w:hanging="1418"/>
    </w:pPr>
  </w:style>
  <w:style w:type="paragraph" w:styleId="TOC3">
    <w:name w:val="toc 3"/>
    <w:basedOn w:val="TOC2"/>
    <w:semiHidden/>
    <w:rsid w:val="00F93B21"/>
    <w:pPr>
      <w:ind w:left="1134" w:hanging="1134"/>
    </w:pPr>
  </w:style>
  <w:style w:type="paragraph" w:styleId="TOC2">
    <w:name w:val="toc 2"/>
    <w:basedOn w:val="TOC1"/>
    <w:semiHidden/>
    <w:rsid w:val="00F93B21"/>
    <w:pPr>
      <w:keepNext w:val="0"/>
      <w:spacing w:before="0"/>
      <w:ind w:left="851" w:hanging="851"/>
    </w:pPr>
    <w:rPr>
      <w:sz w:val="20"/>
    </w:rPr>
  </w:style>
  <w:style w:type="paragraph" w:styleId="Index2">
    <w:name w:val="index 2"/>
    <w:basedOn w:val="Index1"/>
    <w:semiHidden/>
    <w:rsid w:val="00F93B21"/>
    <w:pPr>
      <w:ind w:left="284"/>
    </w:pPr>
  </w:style>
  <w:style w:type="paragraph" w:styleId="Index1">
    <w:name w:val="index 1"/>
    <w:basedOn w:val="Normal"/>
    <w:semiHidden/>
    <w:rsid w:val="00F93B21"/>
    <w:pPr>
      <w:keepLines/>
      <w:spacing w:after="0"/>
    </w:pPr>
  </w:style>
  <w:style w:type="paragraph" w:customStyle="1" w:styleId="ZH">
    <w:name w:val="ZH"/>
    <w:rsid w:val="00F93B21"/>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hAnsi="Arial"/>
      <w:sz w:val="32"/>
      <w:lang w:val="en-GB" w:eastAsia="en-US" w:bidi="ar-SA"/>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F93B21"/>
    <w:pPr>
      <w:widowControl w:val="0"/>
    </w:pPr>
    <w:rPr>
      <w:rFonts w:ascii="Arial" w:hAnsi="Arial"/>
      <w:b/>
      <w:noProof/>
      <w:sz w:val="18"/>
      <w:lang w:val="en-GB" w:eastAsia="en-US"/>
    </w:rPr>
  </w:style>
  <w:style w:type="character" w:styleId="FootnoteReference">
    <w:name w:val="footnote reference"/>
    <w:semiHidden/>
    <w:rsid w:val="00F93B21"/>
    <w:rPr>
      <w:b/>
      <w:position w:val="6"/>
      <w:sz w:val="16"/>
    </w:rPr>
  </w:style>
  <w:style w:type="paragraph" w:styleId="FootnoteText">
    <w:name w:val="footnote text"/>
    <w:basedOn w:val="Normal"/>
    <w:semiHidden/>
    <w:rsid w:val="00F93B21"/>
    <w:pPr>
      <w:keepLines/>
      <w:spacing w:after="0"/>
      <w:ind w:left="454" w:hanging="454"/>
    </w:pPr>
    <w:rPr>
      <w:sz w:val="16"/>
    </w:rPr>
  </w:style>
  <w:style w:type="paragraph" w:customStyle="1" w:styleId="TAH">
    <w:name w:val="TAH"/>
    <w:basedOn w:val="TAC"/>
    <w:rsid w:val="00F93B21"/>
    <w:rPr>
      <w:b/>
    </w:rPr>
  </w:style>
  <w:style w:type="paragraph" w:customStyle="1" w:styleId="TAC">
    <w:name w:val="TAC"/>
    <w:basedOn w:val="TAL"/>
    <w:rsid w:val="00F93B21"/>
    <w:pPr>
      <w:jc w:val="center"/>
    </w:pPr>
  </w:style>
  <w:style w:type="paragraph" w:customStyle="1" w:styleId="TAL">
    <w:name w:val="TAL"/>
    <w:basedOn w:val="Normal"/>
    <w:link w:val="TALCar"/>
    <w:rsid w:val="00F93B21"/>
    <w:pPr>
      <w:keepNext/>
      <w:keepLines/>
      <w:spacing w:after="0"/>
    </w:pPr>
    <w:rPr>
      <w:rFonts w:ascii="Arial" w:eastAsia="MS Mincho" w:hAnsi="Arial"/>
      <w:sz w:val="18"/>
    </w:rPr>
  </w:style>
  <w:style w:type="paragraph" w:customStyle="1" w:styleId="TF">
    <w:name w:val="TF"/>
    <w:basedOn w:val="TH"/>
    <w:rsid w:val="00F93B21"/>
    <w:pPr>
      <w:keepNext w:val="0"/>
      <w:spacing w:before="0" w:after="240"/>
    </w:pPr>
  </w:style>
  <w:style w:type="paragraph" w:customStyle="1" w:styleId="TH">
    <w:name w:val="TH"/>
    <w:basedOn w:val="Normal"/>
    <w:link w:val="THChar"/>
    <w:rsid w:val="00F93B21"/>
    <w:pPr>
      <w:keepNext/>
      <w:keepLines/>
      <w:spacing w:before="60"/>
      <w:jc w:val="center"/>
    </w:pPr>
    <w:rPr>
      <w:rFonts w:ascii="Arial" w:hAnsi="Arial"/>
      <w:b/>
    </w:rPr>
  </w:style>
  <w:style w:type="paragraph" w:customStyle="1" w:styleId="NO">
    <w:name w:val="NO"/>
    <w:basedOn w:val="Normal"/>
    <w:link w:val="NOChar"/>
    <w:rsid w:val="00F93B21"/>
    <w:pPr>
      <w:keepLines/>
      <w:ind w:left="1135" w:hanging="851"/>
    </w:pPr>
    <w:rPr>
      <w:rFonts w:eastAsia="MS Mincho"/>
    </w:rPr>
  </w:style>
  <w:style w:type="character" w:customStyle="1" w:styleId="NOChar">
    <w:name w:val="NO Char"/>
    <w:link w:val="NO"/>
    <w:rsid w:val="00415963"/>
    <w:rPr>
      <w:lang w:val="en-GB" w:eastAsia="en-US" w:bidi="ar-SA"/>
    </w:rPr>
  </w:style>
  <w:style w:type="paragraph" w:styleId="TOC9">
    <w:name w:val="toc 9"/>
    <w:basedOn w:val="TOC8"/>
    <w:semiHidden/>
    <w:rsid w:val="00F93B21"/>
    <w:pPr>
      <w:ind w:left="1418" w:hanging="1418"/>
    </w:pPr>
  </w:style>
  <w:style w:type="paragraph" w:customStyle="1" w:styleId="EX">
    <w:name w:val="EX"/>
    <w:basedOn w:val="Normal"/>
    <w:rsid w:val="00F93B21"/>
    <w:pPr>
      <w:keepLines/>
      <w:ind w:left="1702" w:hanging="1418"/>
    </w:pPr>
  </w:style>
  <w:style w:type="paragraph" w:customStyle="1" w:styleId="FP">
    <w:name w:val="FP"/>
    <w:basedOn w:val="Normal"/>
    <w:rsid w:val="00F93B21"/>
    <w:pPr>
      <w:spacing w:after="0"/>
    </w:pPr>
  </w:style>
  <w:style w:type="paragraph" w:customStyle="1" w:styleId="LD">
    <w:name w:val="LD"/>
    <w:rsid w:val="00F93B21"/>
    <w:pPr>
      <w:keepNext/>
      <w:keepLines/>
      <w:spacing w:line="180" w:lineRule="exact"/>
    </w:pPr>
    <w:rPr>
      <w:rFonts w:ascii="MS LineDraw" w:hAnsi="MS LineDraw"/>
      <w:noProof/>
      <w:lang w:val="en-GB" w:eastAsia="en-US"/>
    </w:rPr>
  </w:style>
  <w:style w:type="paragraph" w:customStyle="1" w:styleId="NW">
    <w:name w:val="NW"/>
    <w:basedOn w:val="NO"/>
    <w:rsid w:val="00F93B21"/>
    <w:pPr>
      <w:spacing w:after="0"/>
    </w:pPr>
  </w:style>
  <w:style w:type="paragraph" w:customStyle="1" w:styleId="EW">
    <w:name w:val="EW"/>
    <w:basedOn w:val="EX"/>
    <w:rsid w:val="00F93B21"/>
    <w:pPr>
      <w:spacing w:after="0"/>
    </w:pPr>
  </w:style>
  <w:style w:type="paragraph" w:styleId="TOC6">
    <w:name w:val="toc 6"/>
    <w:basedOn w:val="TOC5"/>
    <w:next w:val="Normal"/>
    <w:semiHidden/>
    <w:rsid w:val="00F93B21"/>
    <w:pPr>
      <w:ind w:left="1985" w:hanging="1985"/>
    </w:pPr>
  </w:style>
  <w:style w:type="paragraph" w:styleId="TOC7">
    <w:name w:val="toc 7"/>
    <w:basedOn w:val="TOC6"/>
    <w:next w:val="Normal"/>
    <w:semiHidden/>
    <w:rsid w:val="00F93B21"/>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rsid w:val="00F93B21"/>
    <w:pPr>
      <w:keepLines/>
      <w:tabs>
        <w:tab w:val="center" w:pos="4536"/>
        <w:tab w:val="right" w:pos="9072"/>
      </w:tabs>
    </w:pPr>
    <w:rPr>
      <w:noProof/>
    </w:rPr>
  </w:style>
  <w:style w:type="paragraph" w:customStyle="1" w:styleId="NF">
    <w:name w:val="NF"/>
    <w:basedOn w:val="NO"/>
    <w:rsid w:val="00F93B21"/>
    <w:pPr>
      <w:keepNext/>
      <w:spacing w:after="0"/>
    </w:pPr>
    <w:rPr>
      <w:rFonts w:ascii="Arial" w:hAnsi="Arial"/>
      <w:sz w:val="18"/>
    </w:rPr>
  </w:style>
  <w:style w:type="paragraph" w:customStyle="1" w:styleId="PL">
    <w:name w:val="PL"/>
    <w:link w:val="PLChar"/>
    <w:rsid w:val="00F9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93B21"/>
    <w:pPr>
      <w:jc w:val="right"/>
    </w:pPr>
  </w:style>
  <w:style w:type="paragraph" w:customStyle="1" w:styleId="TAN">
    <w:name w:val="TAN"/>
    <w:basedOn w:val="TAL"/>
    <w:rsid w:val="00F93B21"/>
    <w:pPr>
      <w:ind w:left="851" w:hanging="851"/>
    </w:pPr>
  </w:style>
  <w:style w:type="paragraph" w:customStyle="1" w:styleId="ZA">
    <w:name w:val="ZA"/>
    <w:rsid w:val="00F93B2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93B2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93B21"/>
    <w:pPr>
      <w:framePr w:wrap="notBeside" w:vAnchor="page" w:hAnchor="margin" w:y="15764"/>
      <w:widowControl w:val="0"/>
    </w:pPr>
    <w:rPr>
      <w:rFonts w:ascii="Arial" w:hAnsi="Arial"/>
      <w:noProof/>
      <w:sz w:val="32"/>
      <w:lang w:val="en-GB" w:eastAsia="en-US"/>
    </w:rPr>
  </w:style>
  <w:style w:type="paragraph" w:customStyle="1" w:styleId="ZU">
    <w:name w:val="ZU"/>
    <w:rsid w:val="00F93B2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93B21"/>
    <w:pPr>
      <w:framePr w:wrap="notBeside" w:y="16161"/>
    </w:pPr>
  </w:style>
  <w:style w:type="character" w:customStyle="1" w:styleId="ZGSM">
    <w:name w:val="ZGSM"/>
    <w:rsid w:val="00F93B21"/>
  </w:style>
  <w:style w:type="paragraph" w:styleId="List2">
    <w:name w:val="List 2"/>
    <w:basedOn w:val="List"/>
    <w:rsid w:val="00F93B21"/>
    <w:pPr>
      <w:ind w:left="851"/>
    </w:pPr>
  </w:style>
  <w:style w:type="paragraph" w:customStyle="1" w:styleId="ZG">
    <w:name w:val="ZG"/>
    <w:rsid w:val="00F93B2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93B21"/>
    <w:pPr>
      <w:ind w:left="1135"/>
    </w:pPr>
  </w:style>
  <w:style w:type="paragraph" w:styleId="List4">
    <w:name w:val="List 4"/>
    <w:basedOn w:val="List3"/>
    <w:rsid w:val="00F93B21"/>
    <w:pPr>
      <w:ind w:left="1418"/>
    </w:pPr>
  </w:style>
  <w:style w:type="paragraph" w:styleId="List5">
    <w:name w:val="List 5"/>
    <w:basedOn w:val="List4"/>
    <w:rsid w:val="00F93B21"/>
    <w:pPr>
      <w:ind w:left="1702"/>
    </w:pPr>
  </w:style>
  <w:style w:type="paragraph" w:customStyle="1" w:styleId="EditorsNote">
    <w:name w:val="Editor's Note"/>
    <w:aliases w:val="EN"/>
    <w:basedOn w:val="NO"/>
    <w:link w:val="EditorsNoteChar"/>
    <w:rsid w:val="00F93B21"/>
    <w:rPr>
      <w:color w:val="FF0000"/>
    </w:rPr>
  </w:style>
  <w:style w:type="character" w:customStyle="1" w:styleId="EditorsNoteChar">
    <w:name w:val="Editor's Note Char"/>
    <w:link w:val="EditorsNote"/>
    <w:rsid w:val="00415963"/>
    <w:rPr>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style>
  <w:style w:type="paragraph" w:customStyle="1" w:styleId="B4">
    <w:name w:val="B4"/>
    <w:basedOn w:val="List4"/>
    <w:link w:val="B4Char"/>
    <w:rsid w:val="00F93B21"/>
    <w:rPr>
      <w:rFonts w:eastAsia="MS Mincho"/>
    </w:rPr>
  </w:style>
  <w:style w:type="character" w:customStyle="1" w:styleId="B4Char">
    <w:name w:val="B4 Char"/>
    <w:link w:val="B4"/>
    <w:rsid w:val="00415963"/>
    <w:rPr>
      <w:lang w:val="en-GB" w:eastAsia="en-US" w:bidi="ar-SA"/>
    </w:rPr>
  </w:style>
  <w:style w:type="paragraph" w:customStyle="1" w:styleId="B5">
    <w:name w:val="B5"/>
    <w:basedOn w:val="List5"/>
    <w:rsid w:val="00F93B21"/>
  </w:style>
  <w:style w:type="paragraph" w:styleId="Footer">
    <w:name w:val="footer"/>
    <w:basedOn w:val="Header"/>
    <w:rsid w:val="00F93B21"/>
    <w:pPr>
      <w:jc w:val="center"/>
    </w:pPr>
    <w:rPr>
      <w:i/>
    </w:rPr>
  </w:style>
  <w:style w:type="paragraph" w:customStyle="1" w:styleId="ZTD">
    <w:name w:val="ZTD"/>
    <w:basedOn w:val="ZB"/>
    <w:rsid w:val="00F93B21"/>
    <w:pPr>
      <w:framePr w:hRule="auto" w:wrap="notBeside" w:y="852"/>
    </w:pPr>
    <w:rPr>
      <w:i w:val="0"/>
      <w:sz w:val="40"/>
    </w:rPr>
  </w:style>
  <w:style w:type="paragraph" w:customStyle="1" w:styleId="CRCoverPage">
    <w:name w:val="CR Cover Page"/>
    <w:rsid w:val="00F93B21"/>
    <w:pPr>
      <w:spacing w:after="120"/>
    </w:pPr>
    <w:rPr>
      <w:rFonts w:ascii="Arial" w:hAnsi="Arial"/>
      <w:lang w:val="en-GB" w:eastAsia="en-US"/>
    </w:rPr>
  </w:style>
  <w:style w:type="paragraph" w:customStyle="1" w:styleId="tdoc-header">
    <w:name w:val="tdoc-header"/>
    <w:rsid w:val="00F93B21"/>
    <w:rPr>
      <w:rFonts w:ascii="Arial" w:hAnsi="Arial"/>
      <w:noProof/>
      <w:sz w:val="24"/>
      <w:lang w:val="en-GB" w:eastAsia="en-US"/>
    </w:rPr>
  </w:style>
  <w:style w:type="character" w:styleId="Hyperlink">
    <w:name w:val="Hyperlink"/>
    <w:rsid w:val="00F93B21"/>
    <w:rPr>
      <w:color w:val="0000FF"/>
      <w:u w:val="single"/>
    </w:rPr>
  </w:style>
  <w:style w:type="character" w:styleId="CommentReference">
    <w:name w:val="annotation reference"/>
    <w:semiHidden/>
    <w:rsid w:val="00F93B21"/>
    <w:rPr>
      <w:sz w:val="16"/>
    </w:rPr>
  </w:style>
  <w:style w:type="paragraph" w:styleId="CommentText">
    <w:name w:val="annotation text"/>
    <w:basedOn w:val="Normal"/>
    <w:link w:val="CommentTextChar"/>
    <w:semiHidden/>
    <w:rsid w:val="00F93B21"/>
  </w:style>
  <w:style w:type="character" w:styleId="FollowedHyperlink">
    <w:name w:val="FollowedHyperlink"/>
    <w:rsid w:val="00F93B21"/>
    <w:rPr>
      <w:color w:val="800080"/>
      <w:u w:val="single"/>
    </w:rPr>
  </w:style>
  <w:style w:type="paragraph" w:styleId="BalloonText">
    <w:name w:val="Balloon Text"/>
    <w:basedOn w:val="Normal"/>
    <w:semiHidden/>
    <w:rsid w:val="00F93B21"/>
    <w:rPr>
      <w:rFonts w:ascii="Tahoma" w:hAnsi="Tahoma" w:cs="Tahoma"/>
      <w:sz w:val="16"/>
      <w:szCs w:val="16"/>
    </w:rPr>
  </w:style>
  <w:style w:type="paragraph" w:styleId="CommentSubject">
    <w:name w:val="annotation subject"/>
    <w:basedOn w:val="CommentText"/>
    <w:next w:val="CommentText"/>
    <w:semiHidden/>
    <w:rsid w:val="00F93B21"/>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eastAsia="MS Mincho" w:hAnsi="Arial"/>
      <w:sz w:val="18"/>
    </w:rPr>
  </w:style>
  <w:style w:type="table" w:styleId="TableGrid">
    <w:name w:val="Table Grid"/>
    <w:basedOn w:val="TableNormal"/>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jc w:val="both"/>
    </w:pPr>
    <w:rPr>
      <w:lang w:val="en-US" w:eastAsia="zh-CN"/>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link w:val="Heading2"/>
    <w:rsid w:val="00465CF7"/>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style>
  <w:style w:type="character" w:customStyle="1" w:styleId="TALChar">
    <w:name w:val="TAL Char"/>
    <w:rsid w:val="009427BC"/>
    <w:rPr>
      <w:rFonts w:ascii="Arial" w:eastAsia="SimSun" w:hAnsi="Arial"/>
      <w:sz w:val="18"/>
      <w:lang w:val="en-GB" w:eastAsia="en-GB"/>
    </w:rPr>
  </w:style>
  <w:style w:type="paragraph" w:customStyle="1" w:styleId="TALLeft1cm">
    <w:name w:val="TAL + Left:  1 cm"/>
    <w:basedOn w:val="TAL"/>
    <w:rsid w:val="009427BC"/>
    <w:pPr>
      <w:overflowPunct w:val="0"/>
      <w:autoSpaceDE w:val="0"/>
      <w:autoSpaceDN w:val="0"/>
      <w:adjustRightInd w:val="0"/>
      <w:ind w:left="567"/>
      <w:textAlignment w:val="baseline"/>
    </w:pPr>
    <w:rPr>
      <w:lang w:eastAsia="en-GB"/>
    </w:rPr>
  </w:style>
  <w:style w:type="paragraph" w:styleId="ListParagraph">
    <w:name w:val="List Paragraph"/>
    <w:basedOn w:val="Normal"/>
    <w:uiPriority w:val="34"/>
    <w:qFormat/>
    <w:rsid w:val="004F0B47"/>
    <w:pPr>
      <w:spacing w:after="0"/>
      <w:ind w:firstLineChars="200" w:firstLine="420"/>
    </w:pPr>
    <w:rPr>
      <w:sz w:val="24"/>
      <w:szCs w:val="24"/>
      <w:lang w:val="en-US" w:eastAsia="zh-CN"/>
    </w:rPr>
  </w:style>
  <w:style w:type="paragraph" w:styleId="BodyText">
    <w:name w:val="Body Text"/>
    <w:basedOn w:val="Normal"/>
    <w:link w:val="BodyTextChar"/>
    <w:rsid w:val="00505AA4"/>
    <w:pPr>
      <w:overflowPunct w:val="0"/>
      <w:autoSpaceDE w:val="0"/>
      <w:autoSpaceDN w:val="0"/>
      <w:adjustRightInd w:val="0"/>
      <w:textAlignment w:val="baseline"/>
    </w:pPr>
    <w:rPr>
      <w:rFonts w:eastAsia="MS Mincho"/>
    </w:rPr>
  </w:style>
  <w:style w:type="character" w:customStyle="1" w:styleId="BodyTextChar">
    <w:name w:val="Body Text Char"/>
    <w:link w:val="BodyText"/>
    <w:rsid w:val="00505AA4"/>
    <w:rPr>
      <w:lang w:val="en-GB" w:eastAsia="en-US"/>
    </w:rPr>
  </w:style>
  <w:style w:type="paragraph" w:customStyle="1" w:styleId="B2">
    <w:name w:val="B2"/>
    <w:basedOn w:val="List2"/>
    <w:link w:val="B2Char"/>
    <w:rsid w:val="00000CD9"/>
    <w:pPr>
      <w:overflowPunct w:val="0"/>
      <w:autoSpaceDE w:val="0"/>
      <w:autoSpaceDN w:val="0"/>
      <w:adjustRightInd w:val="0"/>
      <w:ind w:hanging="284"/>
      <w:textAlignment w:val="baseline"/>
    </w:pPr>
    <w:rPr>
      <w:lang w:eastAsia="ja-JP"/>
    </w:rPr>
  </w:style>
  <w:style w:type="character" w:customStyle="1" w:styleId="B2Char">
    <w:name w:val="B2 Char"/>
    <w:link w:val="B2"/>
    <w:rsid w:val="00000CD9"/>
    <w:rPr>
      <w:rFonts w:eastAsia="SimSun"/>
      <w:lang w:val="en-GB" w:eastAsia="ja-JP"/>
    </w:rPr>
  </w:style>
  <w:style w:type="character" w:customStyle="1" w:styleId="B1Char">
    <w:name w:val="B1 Char"/>
    <w:rsid w:val="003B2CF0"/>
    <w:rPr>
      <w:lang w:val="en-GB"/>
    </w:rPr>
  </w:style>
  <w:style w:type="character" w:customStyle="1" w:styleId="CommentTextChar">
    <w:name w:val="Comment Text Char"/>
    <w:link w:val="CommentText"/>
    <w:semiHidden/>
    <w:rsid w:val="004D31D1"/>
    <w:rPr>
      <w:rFonts w:eastAsia="SimSun"/>
      <w:lang w:val="en-GB" w:eastAsia="en-US"/>
    </w:rPr>
  </w:style>
  <w:style w:type="table" w:customStyle="1" w:styleId="-11">
    <w:name w:val="浅色底纹 - 强调文字颜色 11"/>
    <w:basedOn w:val="TableNormal"/>
    <w:uiPriority w:val="60"/>
    <w:rsid w:val="00E70DFE"/>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MediumList2-Accent5">
    <w:name w:val="Medium List 2 Accent 5"/>
    <w:basedOn w:val="TableNormal"/>
    <w:uiPriority w:val="66"/>
    <w:rsid w:val="00E70DFE"/>
    <w:rPr>
      <w:rFonts w:ascii="Cambria" w:eastAsia="SimSun" w:hAnsi="Cambria"/>
      <w:color w:val="00000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LightGrid-Accent5">
    <w:name w:val="Light Grid Accent 5"/>
    <w:basedOn w:val="TableNormal"/>
    <w:uiPriority w:val="62"/>
    <w:rsid w:val="00E70DFE"/>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SimSu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d2035">
    <w:name w:val="样式 正文缩进d + 首行缩进:  2 字符 段前: 0.35 行"/>
    <w:basedOn w:val="NormalIndent"/>
    <w:rsid w:val="00D0457A"/>
    <w:pPr>
      <w:widowControl w:val="0"/>
      <w:adjustRightInd w:val="0"/>
      <w:snapToGrid w:val="0"/>
      <w:spacing w:beforeLines="35" w:after="0" w:line="460" w:lineRule="exact"/>
      <w:ind w:firstLine="560"/>
      <w:jc w:val="both"/>
      <w:textAlignment w:val="baseline"/>
    </w:pPr>
    <w:rPr>
      <w:rFonts w:eastAsia="KaiTi_GB2312" w:cs="SimSun"/>
      <w:snapToGrid w:val="0"/>
      <w:sz w:val="28"/>
      <w:lang w:val="en-US" w:eastAsia="zh-CN"/>
    </w:rPr>
  </w:style>
  <w:style w:type="paragraph" w:styleId="NormalIndent">
    <w:name w:val="Normal Indent"/>
    <w:basedOn w:val="Normal"/>
    <w:rsid w:val="00D0457A"/>
    <w:pPr>
      <w:ind w:firstLineChars="200" w:firstLine="420"/>
    </w:pPr>
  </w:style>
  <w:style w:type="character" w:customStyle="1" w:styleId="B1Zchn">
    <w:name w:val="B1 Zchn"/>
    <w:rsid w:val="0066567F"/>
    <w:rPr>
      <w:rFonts w:eastAsia="MS Mincho"/>
      <w:lang w:val="en-GB" w:eastAsia="en-US"/>
    </w:rPr>
  </w:style>
  <w:style w:type="paragraph" w:customStyle="1" w:styleId="references">
    <w:name w:val="references"/>
    <w:uiPriority w:val="99"/>
    <w:rsid w:val="00E56F35"/>
    <w:pPr>
      <w:numPr>
        <w:numId w:val="10"/>
      </w:numPr>
      <w:spacing w:after="50" w:line="180" w:lineRule="exact"/>
      <w:jc w:val="both"/>
    </w:pPr>
    <w:rPr>
      <w:noProof/>
      <w:sz w:val="16"/>
      <w:szCs w:val="16"/>
      <w:lang w:eastAsia="en-US"/>
    </w:rPr>
  </w:style>
  <w:style w:type="paragraph" w:customStyle="1" w:styleId="Doc-text2">
    <w:name w:val="Doc-text2"/>
    <w:basedOn w:val="Normal"/>
    <w:link w:val="Doc-text2Char"/>
    <w:qFormat/>
    <w:rsid w:val="00C27FB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27FB8"/>
    <w:rPr>
      <w:rFonts w:ascii="Arial" w:hAnsi="Arial"/>
      <w:szCs w:val="24"/>
      <w:lang w:val="en-GB" w:eastAsia="en-GB"/>
    </w:rPr>
  </w:style>
  <w:style w:type="paragraph" w:customStyle="1" w:styleId="B3">
    <w:name w:val="B3"/>
    <w:basedOn w:val="List3"/>
    <w:link w:val="B3Char2"/>
    <w:rsid w:val="00343F51"/>
    <w:pPr>
      <w:overflowPunct w:val="0"/>
      <w:autoSpaceDE w:val="0"/>
      <w:autoSpaceDN w:val="0"/>
      <w:adjustRightInd w:val="0"/>
      <w:ind w:hanging="284"/>
      <w:textAlignment w:val="baseline"/>
    </w:pPr>
    <w:rPr>
      <w:lang w:eastAsia="en-GB"/>
    </w:rPr>
  </w:style>
  <w:style w:type="character" w:customStyle="1" w:styleId="B3Char2">
    <w:name w:val="B3 Char2"/>
    <w:basedOn w:val="DefaultParagraphFont"/>
    <w:link w:val="B3"/>
    <w:rsid w:val="00343F51"/>
    <w:rPr>
      <w:rFonts w:eastAsia="SimSun"/>
      <w:lang w:val="en-GB" w:eastAsia="en-GB"/>
    </w:rPr>
  </w:style>
</w:styles>
</file>

<file path=word/webSettings.xml><?xml version="1.0" encoding="utf-8"?>
<w:webSettings xmlns:r="http://schemas.openxmlformats.org/officeDocument/2006/relationships" xmlns:w="http://schemas.openxmlformats.org/wordprocessingml/2006/main">
  <w:divs>
    <w:div w:id="225143691">
      <w:bodyDiv w:val="1"/>
      <w:marLeft w:val="0"/>
      <w:marRight w:val="0"/>
      <w:marTop w:val="0"/>
      <w:marBottom w:val="0"/>
      <w:divBdr>
        <w:top w:val="none" w:sz="0" w:space="0" w:color="auto"/>
        <w:left w:val="none" w:sz="0" w:space="0" w:color="auto"/>
        <w:bottom w:val="none" w:sz="0" w:space="0" w:color="auto"/>
        <w:right w:val="none" w:sz="0" w:space="0" w:color="auto"/>
      </w:divBdr>
      <w:divsChild>
        <w:div w:id="700397706">
          <w:marLeft w:val="1800"/>
          <w:marRight w:val="0"/>
          <w:marTop w:val="67"/>
          <w:marBottom w:val="0"/>
          <w:divBdr>
            <w:top w:val="none" w:sz="0" w:space="0" w:color="auto"/>
            <w:left w:val="none" w:sz="0" w:space="0" w:color="auto"/>
            <w:bottom w:val="none" w:sz="0" w:space="0" w:color="auto"/>
            <w:right w:val="none" w:sz="0" w:space="0" w:color="auto"/>
          </w:divBdr>
        </w:div>
      </w:divsChild>
    </w:div>
    <w:div w:id="230241020">
      <w:bodyDiv w:val="1"/>
      <w:marLeft w:val="0"/>
      <w:marRight w:val="0"/>
      <w:marTop w:val="0"/>
      <w:marBottom w:val="0"/>
      <w:divBdr>
        <w:top w:val="none" w:sz="0" w:space="0" w:color="auto"/>
        <w:left w:val="none" w:sz="0" w:space="0" w:color="auto"/>
        <w:bottom w:val="none" w:sz="0" w:space="0" w:color="auto"/>
        <w:right w:val="none" w:sz="0" w:space="0" w:color="auto"/>
      </w:divBdr>
      <w:divsChild>
        <w:div w:id="189071384">
          <w:marLeft w:val="1800"/>
          <w:marRight w:val="0"/>
          <w:marTop w:val="77"/>
          <w:marBottom w:val="0"/>
          <w:divBdr>
            <w:top w:val="none" w:sz="0" w:space="0" w:color="auto"/>
            <w:left w:val="none" w:sz="0" w:space="0" w:color="auto"/>
            <w:bottom w:val="none" w:sz="0" w:space="0" w:color="auto"/>
            <w:right w:val="none" w:sz="0" w:space="0" w:color="auto"/>
          </w:divBdr>
        </w:div>
        <w:div w:id="305204751">
          <w:marLeft w:val="1166"/>
          <w:marRight w:val="0"/>
          <w:marTop w:val="86"/>
          <w:marBottom w:val="0"/>
          <w:divBdr>
            <w:top w:val="none" w:sz="0" w:space="0" w:color="auto"/>
            <w:left w:val="none" w:sz="0" w:space="0" w:color="auto"/>
            <w:bottom w:val="none" w:sz="0" w:space="0" w:color="auto"/>
            <w:right w:val="none" w:sz="0" w:space="0" w:color="auto"/>
          </w:divBdr>
        </w:div>
        <w:div w:id="1339772296">
          <w:marLeft w:val="1800"/>
          <w:marRight w:val="0"/>
          <w:marTop w:val="77"/>
          <w:marBottom w:val="0"/>
          <w:divBdr>
            <w:top w:val="none" w:sz="0" w:space="0" w:color="auto"/>
            <w:left w:val="none" w:sz="0" w:space="0" w:color="auto"/>
            <w:bottom w:val="none" w:sz="0" w:space="0" w:color="auto"/>
            <w:right w:val="none" w:sz="0" w:space="0" w:color="auto"/>
          </w:divBdr>
        </w:div>
        <w:div w:id="1931699577">
          <w:marLeft w:val="1800"/>
          <w:marRight w:val="0"/>
          <w:marTop w:val="77"/>
          <w:marBottom w:val="0"/>
          <w:divBdr>
            <w:top w:val="none" w:sz="0" w:space="0" w:color="auto"/>
            <w:left w:val="none" w:sz="0" w:space="0" w:color="auto"/>
            <w:bottom w:val="none" w:sz="0" w:space="0" w:color="auto"/>
            <w:right w:val="none" w:sz="0" w:space="0" w:color="auto"/>
          </w:divBdr>
        </w:div>
      </w:divsChild>
    </w:div>
    <w:div w:id="428476616">
      <w:bodyDiv w:val="1"/>
      <w:marLeft w:val="0"/>
      <w:marRight w:val="0"/>
      <w:marTop w:val="0"/>
      <w:marBottom w:val="0"/>
      <w:divBdr>
        <w:top w:val="none" w:sz="0" w:space="0" w:color="auto"/>
        <w:left w:val="none" w:sz="0" w:space="0" w:color="auto"/>
        <w:bottom w:val="none" w:sz="0" w:space="0" w:color="auto"/>
        <w:right w:val="none" w:sz="0" w:space="0" w:color="auto"/>
      </w:divBdr>
    </w:div>
    <w:div w:id="688872374">
      <w:bodyDiv w:val="1"/>
      <w:marLeft w:val="0"/>
      <w:marRight w:val="0"/>
      <w:marTop w:val="0"/>
      <w:marBottom w:val="0"/>
      <w:divBdr>
        <w:top w:val="none" w:sz="0" w:space="0" w:color="auto"/>
        <w:left w:val="none" w:sz="0" w:space="0" w:color="auto"/>
        <w:bottom w:val="none" w:sz="0" w:space="0" w:color="auto"/>
        <w:right w:val="none" w:sz="0" w:space="0" w:color="auto"/>
      </w:divBdr>
      <w:divsChild>
        <w:div w:id="33579294">
          <w:marLeft w:val="1800"/>
          <w:marRight w:val="0"/>
          <w:marTop w:val="58"/>
          <w:marBottom w:val="0"/>
          <w:divBdr>
            <w:top w:val="none" w:sz="0" w:space="0" w:color="auto"/>
            <w:left w:val="none" w:sz="0" w:space="0" w:color="auto"/>
            <w:bottom w:val="none" w:sz="0" w:space="0" w:color="auto"/>
            <w:right w:val="none" w:sz="0" w:space="0" w:color="auto"/>
          </w:divBdr>
        </w:div>
        <w:div w:id="162212071">
          <w:marLeft w:val="1166"/>
          <w:marRight w:val="0"/>
          <w:marTop w:val="67"/>
          <w:marBottom w:val="0"/>
          <w:divBdr>
            <w:top w:val="none" w:sz="0" w:space="0" w:color="auto"/>
            <w:left w:val="none" w:sz="0" w:space="0" w:color="auto"/>
            <w:bottom w:val="none" w:sz="0" w:space="0" w:color="auto"/>
            <w:right w:val="none" w:sz="0" w:space="0" w:color="auto"/>
          </w:divBdr>
        </w:div>
        <w:div w:id="574751693">
          <w:marLeft w:val="547"/>
          <w:marRight w:val="0"/>
          <w:marTop w:val="96"/>
          <w:marBottom w:val="0"/>
          <w:divBdr>
            <w:top w:val="none" w:sz="0" w:space="0" w:color="auto"/>
            <w:left w:val="none" w:sz="0" w:space="0" w:color="auto"/>
            <w:bottom w:val="none" w:sz="0" w:space="0" w:color="auto"/>
            <w:right w:val="none" w:sz="0" w:space="0" w:color="auto"/>
          </w:divBdr>
        </w:div>
        <w:div w:id="730009109">
          <w:marLeft w:val="1800"/>
          <w:marRight w:val="0"/>
          <w:marTop w:val="58"/>
          <w:marBottom w:val="0"/>
          <w:divBdr>
            <w:top w:val="none" w:sz="0" w:space="0" w:color="auto"/>
            <w:left w:val="none" w:sz="0" w:space="0" w:color="auto"/>
            <w:bottom w:val="none" w:sz="0" w:space="0" w:color="auto"/>
            <w:right w:val="none" w:sz="0" w:space="0" w:color="auto"/>
          </w:divBdr>
        </w:div>
        <w:div w:id="808745360">
          <w:marLeft w:val="1800"/>
          <w:marRight w:val="0"/>
          <w:marTop w:val="58"/>
          <w:marBottom w:val="0"/>
          <w:divBdr>
            <w:top w:val="none" w:sz="0" w:space="0" w:color="auto"/>
            <w:left w:val="none" w:sz="0" w:space="0" w:color="auto"/>
            <w:bottom w:val="none" w:sz="0" w:space="0" w:color="auto"/>
            <w:right w:val="none" w:sz="0" w:space="0" w:color="auto"/>
          </w:divBdr>
        </w:div>
        <w:div w:id="843519801">
          <w:marLeft w:val="1800"/>
          <w:marRight w:val="0"/>
          <w:marTop w:val="58"/>
          <w:marBottom w:val="0"/>
          <w:divBdr>
            <w:top w:val="none" w:sz="0" w:space="0" w:color="auto"/>
            <w:left w:val="none" w:sz="0" w:space="0" w:color="auto"/>
            <w:bottom w:val="none" w:sz="0" w:space="0" w:color="auto"/>
            <w:right w:val="none" w:sz="0" w:space="0" w:color="auto"/>
          </w:divBdr>
        </w:div>
        <w:div w:id="985937436">
          <w:marLeft w:val="1800"/>
          <w:marRight w:val="0"/>
          <w:marTop w:val="58"/>
          <w:marBottom w:val="0"/>
          <w:divBdr>
            <w:top w:val="none" w:sz="0" w:space="0" w:color="auto"/>
            <w:left w:val="none" w:sz="0" w:space="0" w:color="auto"/>
            <w:bottom w:val="none" w:sz="0" w:space="0" w:color="auto"/>
            <w:right w:val="none" w:sz="0" w:space="0" w:color="auto"/>
          </w:divBdr>
        </w:div>
        <w:div w:id="1136021615">
          <w:marLeft w:val="1166"/>
          <w:marRight w:val="0"/>
          <w:marTop w:val="67"/>
          <w:marBottom w:val="0"/>
          <w:divBdr>
            <w:top w:val="none" w:sz="0" w:space="0" w:color="auto"/>
            <w:left w:val="none" w:sz="0" w:space="0" w:color="auto"/>
            <w:bottom w:val="none" w:sz="0" w:space="0" w:color="auto"/>
            <w:right w:val="none" w:sz="0" w:space="0" w:color="auto"/>
          </w:divBdr>
        </w:div>
        <w:div w:id="1291857974">
          <w:marLeft w:val="1166"/>
          <w:marRight w:val="0"/>
          <w:marTop w:val="67"/>
          <w:marBottom w:val="0"/>
          <w:divBdr>
            <w:top w:val="none" w:sz="0" w:space="0" w:color="auto"/>
            <w:left w:val="none" w:sz="0" w:space="0" w:color="auto"/>
            <w:bottom w:val="none" w:sz="0" w:space="0" w:color="auto"/>
            <w:right w:val="none" w:sz="0" w:space="0" w:color="auto"/>
          </w:divBdr>
        </w:div>
        <w:div w:id="1633634199">
          <w:marLeft w:val="1166"/>
          <w:marRight w:val="0"/>
          <w:marTop w:val="67"/>
          <w:marBottom w:val="0"/>
          <w:divBdr>
            <w:top w:val="none" w:sz="0" w:space="0" w:color="auto"/>
            <w:left w:val="none" w:sz="0" w:space="0" w:color="auto"/>
            <w:bottom w:val="none" w:sz="0" w:space="0" w:color="auto"/>
            <w:right w:val="none" w:sz="0" w:space="0" w:color="auto"/>
          </w:divBdr>
        </w:div>
        <w:div w:id="1670064033">
          <w:marLeft w:val="1800"/>
          <w:marRight w:val="0"/>
          <w:marTop w:val="58"/>
          <w:marBottom w:val="0"/>
          <w:divBdr>
            <w:top w:val="none" w:sz="0" w:space="0" w:color="auto"/>
            <w:left w:val="none" w:sz="0" w:space="0" w:color="auto"/>
            <w:bottom w:val="none" w:sz="0" w:space="0" w:color="auto"/>
            <w:right w:val="none" w:sz="0" w:space="0" w:color="auto"/>
          </w:divBdr>
        </w:div>
        <w:div w:id="1696076576">
          <w:marLeft w:val="1166"/>
          <w:marRight w:val="0"/>
          <w:marTop w:val="67"/>
          <w:marBottom w:val="0"/>
          <w:divBdr>
            <w:top w:val="none" w:sz="0" w:space="0" w:color="auto"/>
            <w:left w:val="none" w:sz="0" w:space="0" w:color="auto"/>
            <w:bottom w:val="none" w:sz="0" w:space="0" w:color="auto"/>
            <w:right w:val="none" w:sz="0" w:space="0" w:color="auto"/>
          </w:divBdr>
        </w:div>
        <w:div w:id="1746490954">
          <w:marLeft w:val="1166"/>
          <w:marRight w:val="0"/>
          <w:marTop w:val="67"/>
          <w:marBottom w:val="0"/>
          <w:divBdr>
            <w:top w:val="none" w:sz="0" w:space="0" w:color="auto"/>
            <w:left w:val="none" w:sz="0" w:space="0" w:color="auto"/>
            <w:bottom w:val="none" w:sz="0" w:space="0" w:color="auto"/>
            <w:right w:val="none" w:sz="0" w:space="0" w:color="auto"/>
          </w:divBdr>
        </w:div>
        <w:div w:id="2003005473">
          <w:marLeft w:val="547"/>
          <w:marRight w:val="0"/>
          <w:marTop w:val="96"/>
          <w:marBottom w:val="0"/>
          <w:divBdr>
            <w:top w:val="none" w:sz="0" w:space="0" w:color="auto"/>
            <w:left w:val="none" w:sz="0" w:space="0" w:color="auto"/>
            <w:bottom w:val="none" w:sz="0" w:space="0" w:color="auto"/>
            <w:right w:val="none" w:sz="0" w:space="0" w:color="auto"/>
          </w:divBdr>
        </w:div>
        <w:div w:id="2099330841">
          <w:marLeft w:val="1800"/>
          <w:marRight w:val="0"/>
          <w:marTop w:val="58"/>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45890367">
      <w:bodyDiv w:val="1"/>
      <w:marLeft w:val="0"/>
      <w:marRight w:val="0"/>
      <w:marTop w:val="0"/>
      <w:marBottom w:val="0"/>
      <w:divBdr>
        <w:top w:val="none" w:sz="0" w:space="0" w:color="auto"/>
        <w:left w:val="none" w:sz="0" w:space="0" w:color="auto"/>
        <w:bottom w:val="none" w:sz="0" w:space="0" w:color="auto"/>
        <w:right w:val="none" w:sz="0" w:space="0" w:color="auto"/>
      </w:divBdr>
    </w:div>
    <w:div w:id="947733848">
      <w:bodyDiv w:val="1"/>
      <w:marLeft w:val="0"/>
      <w:marRight w:val="0"/>
      <w:marTop w:val="0"/>
      <w:marBottom w:val="0"/>
      <w:divBdr>
        <w:top w:val="none" w:sz="0" w:space="0" w:color="auto"/>
        <w:left w:val="none" w:sz="0" w:space="0" w:color="auto"/>
        <w:bottom w:val="none" w:sz="0" w:space="0" w:color="auto"/>
        <w:right w:val="none" w:sz="0" w:space="0" w:color="auto"/>
      </w:divBdr>
    </w:div>
    <w:div w:id="958682692">
      <w:bodyDiv w:val="1"/>
      <w:marLeft w:val="0"/>
      <w:marRight w:val="0"/>
      <w:marTop w:val="0"/>
      <w:marBottom w:val="0"/>
      <w:divBdr>
        <w:top w:val="none" w:sz="0" w:space="0" w:color="auto"/>
        <w:left w:val="none" w:sz="0" w:space="0" w:color="auto"/>
        <w:bottom w:val="none" w:sz="0" w:space="0" w:color="auto"/>
        <w:right w:val="none" w:sz="0" w:space="0" w:color="auto"/>
      </w:divBdr>
    </w:div>
    <w:div w:id="1000427052">
      <w:bodyDiv w:val="1"/>
      <w:marLeft w:val="0"/>
      <w:marRight w:val="0"/>
      <w:marTop w:val="0"/>
      <w:marBottom w:val="0"/>
      <w:divBdr>
        <w:top w:val="none" w:sz="0" w:space="0" w:color="auto"/>
        <w:left w:val="none" w:sz="0" w:space="0" w:color="auto"/>
        <w:bottom w:val="none" w:sz="0" w:space="0" w:color="auto"/>
        <w:right w:val="none" w:sz="0" w:space="0" w:color="auto"/>
      </w:divBdr>
    </w:div>
    <w:div w:id="1219316552">
      <w:bodyDiv w:val="1"/>
      <w:marLeft w:val="0"/>
      <w:marRight w:val="0"/>
      <w:marTop w:val="0"/>
      <w:marBottom w:val="0"/>
      <w:divBdr>
        <w:top w:val="none" w:sz="0" w:space="0" w:color="auto"/>
        <w:left w:val="none" w:sz="0" w:space="0" w:color="auto"/>
        <w:bottom w:val="none" w:sz="0" w:space="0" w:color="auto"/>
        <w:right w:val="none" w:sz="0" w:space="0" w:color="auto"/>
      </w:divBdr>
      <w:divsChild>
        <w:div w:id="1299414851">
          <w:marLeft w:val="1800"/>
          <w:marRight w:val="0"/>
          <w:marTop w:val="67"/>
          <w:marBottom w:val="0"/>
          <w:divBdr>
            <w:top w:val="none" w:sz="0" w:space="0" w:color="auto"/>
            <w:left w:val="none" w:sz="0" w:space="0" w:color="auto"/>
            <w:bottom w:val="none" w:sz="0" w:space="0" w:color="auto"/>
            <w:right w:val="none" w:sz="0" w:space="0" w:color="auto"/>
          </w:divBdr>
        </w:div>
      </w:divsChild>
    </w:div>
    <w:div w:id="1616982639">
      <w:bodyDiv w:val="1"/>
      <w:marLeft w:val="0"/>
      <w:marRight w:val="0"/>
      <w:marTop w:val="0"/>
      <w:marBottom w:val="0"/>
      <w:divBdr>
        <w:top w:val="none" w:sz="0" w:space="0" w:color="auto"/>
        <w:left w:val="none" w:sz="0" w:space="0" w:color="auto"/>
        <w:bottom w:val="none" w:sz="0" w:space="0" w:color="auto"/>
        <w:right w:val="none" w:sz="0" w:space="0" w:color="auto"/>
      </w:divBdr>
      <w:divsChild>
        <w:div w:id="191235842">
          <w:marLeft w:val="1800"/>
          <w:marRight w:val="0"/>
          <w:marTop w:val="67"/>
          <w:marBottom w:val="0"/>
          <w:divBdr>
            <w:top w:val="none" w:sz="0" w:space="0" w:color="auto"/>
            <w:left w:val="none" w:sz="0" w:space="0" w:color="auto"/>
            <w:bottom w:val="none" w:sz="0" w:space="0" w:color="auto"/>
            <w:right w:val="none" w:sz="0" w:space="0" w:color="auto"/>
          </w:divBdr>
        </w:div>
        <w:div w:id="1132208086">
          <w:marLeft w:val="1800"/>
          <w:marRight w:val="0"/>
          <w:marTop w:val="67"/>
          <w:marBottom w:val="0"/>
          <w:divBdr>
            <w:top w:val="none" w:sz="0" w:space="0" w:color="auto"/>
            <w:left w:val="none" w:sz="0" w:space="0" w:color="auto"/>
            <w:bottom w:val="none" w:sz="0" w:space="0" w:color="auto"/>
            <w:right w:val="none" w:sz="0" w:space="0" w:color="auto"/>
          </w:divBdr>
        </w:div>
        <w:div w:id="1947034606">
          <w:marLeft w:val="1800"/>
          <w:marRight w:val="0"/>
          <w:marTop w:val="67"/>
          <w:marBottom w:val="0"/>
          <w:divBdr>
            <w:top w:val="none" w:sz="0" w:space="0" w:color="auto"/>
            <w:left w:val="none" w:sz="0" w:space="0" w:color="auto"/>
            <w:bottom w:val="none" w:sz="0" w:space="0" w:color="auto"/>
            <w:right w:val="none" w:sz="0" w:space="0" w:color="auto"/>
          </w:divBdr>
        </w:div>
      </w:divsChild>
    </w:div>
    <w:div w:id="1645693111">
      <w:bodyDiv w:val="1"/>
      <w:marLeft w:val="0"/>
      <w:marRight w:val="0"/>
      <w:marTop w:val="0"/>
      <w:marBottom w:val="0"/>
      <w:divBdr>
        <w:top w:val="none" w:sz="0" w:space="0" w:color="auto"/>
        <w:left w:val="none" w:sz="0" w:space="0" w:color="auto"/>
        <w:bottom w:val="none" w:sz="0" w:space="0" w:color="auto"/>
        <w:right w:val="none" w:sz="0" w:space="0" w:color="auto"/>
      </w:divBdr>
    </w:div>
    <w:div w:id="1658806776">
      <w:bodyDiv w:val="1"/>
      <w:marLeft w:val="0"/>
      <w:marRight w:val="0"/>
      <w:marTop w:val="0"/>
      <w:marBottom w:val="0"/>
      <w:divBdr>
        <w:top w:val="none" w:sz="0" w:space="0" w:color="auto"/>
        <w:left w:val="none" w:sz="0" w:space="0" w:color="auto"/>
        <w:bottom w:val="none" w:sz="0" w:space="0" w:color="auto"/>
        <w:right w:val="none" w:sz="0" w:space="0" w:color="auto"/>
      </w:divBdr>
    </w:div>
    <w:div w:id="1742827837">
      <w:bodyDiv w:val="1"/>
      <w:marLeft w:val="0"/>
      <w:marRight w:val="0"/>
      <w:marTop w:val="0"/>
      <w:marBottom w:val="0"/>
      <w:divBdr>
        <w:top w:val="none" w:sz="0" w:space="0" w:color="auto"/>
        <w:left w:val="none" w:sz="0" w:space="0" w:color="auto"/>
        <w:bottom w:val="none" w:sz="0" w:space="0" w:color="auto"/>
        <w:right w:val="none" w:sz="0" w:space="0" w:color="auto"/>
      </w:divBdr>
      <w:divsChild>
        <w:div w:id="18940434">
          <w:marLeft w:val="547"/>
          <w:marRight w:val="0"/>
          <w:marTop w:val="115"/>
          <w:marBottom w:val="0"/>
          <w:divBdr>
            <w:top w:val="none" w:sz="0" w:space="0" w:color="auto"/>
            <w:left w:val="none" w:sz="0" w:space="0" w:color="auto"/>
            <w:bottom w:val="none" w:sz="0" w:space="0" w:color="auto"/>
            <w:right w:val="none" w:sz="0" w:space="0" w:color="auto"/>
          </w:divBdr>
        </w:div>
      </w:divsChild>
    </w:div>
    <w:div w:id="175847789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F6BFA2-B7B7-4F29-B694-EBFDF207D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3410</Words>
  <Characters>19438</Characters>
  <Application>Microsoft Office Word</Application>
  <DocSecurity>0</DocSecurity>
  <Lines>161</Lines>
  <Paragraphs>45</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3GPP TSG-RAN WG2</vt:lpstr>
      <vt:lpstr>3GPP TSG-RAN WG3</vt:lpstr>
    </vt:vector>
  </TitlesOfParts>
  <Company>Huawei Technologies Co.,Ltd.</Company>
  <LinksUpToDate>false</LinksUpToDate>
  <CharactersWithSpaces>22803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ZTE</dc:creator>
  <cp:lastModifiedBy>ZTE</cp:lastModifiedBy>
  <cp:revision>2</cp:revision>
  <cp:lastPrinted>2015-11-02T12:23:00Z</cp:lastPrinted>
  <dcterms:created xsi:type="dcterms:W3CDTF">2016-01-11T08:43:00Z</dcterms:created>
  <dcterms:modified xsi:type="dcterms:W3CDTF">2016-01-11T08:43:00Z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ies>
</file>